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7FC" w:rsidRPr="001749CD" w:rsidRDefault="00EE233B" w:rsidP="001749CD">
      <w:pPr>
        <w:jc w:val="center"/>
        <w:rPr>
          <w:b/>
          <w:color w:val="00B050"/>
          <w:sz w:val="60"/>
          <w:szCs w:val="60"/>
        </w:rPr>
      </w:pPr>
      <w:r>
        <w:rPr>
          <w:b/>
          <w:bCs/>
          <w:noProof/>
          <w:color w:val="0072C6"/>
          <w:sz w:val="20"/>
          <w:szCs w:val="20"/>
          <w:lang w:eastAsia="en-GB"/>
        </w:rPr>
        <w:drawing>
          <wp:anchor distT="0" distB="0" distL="114300" distR="114300" simplePos="0" relativeHeight="251664384" behindDoc="1" locked="0" layoutInCell="1" allowOverlap="1" wp14:anchorId="6A19165E" wp14:editId="5F7C134D">
            <wp:simplePos x="0" y="0"/>
            <wp:positionH relativeFrom="column">
              <wp:posOffset>3878580</wp:posOffset>
            </wp:positionH>
            <wp:positionV relativeFrom="paragraph">
              <wp:posOffset>-666115</wp:posOffset>
            </wp:positionV>
            <wp:extent cx="2530475" cy="314325"/>
            <wp:effectExtent l="0" t="0" r="3175" b="9525"/>
            <wp:wrapNone/>
            <wp:docPr id="3" name="Picture 3" descr="Lepnc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pncol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04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9C60B3" w:rsidRPr="00D1421A">
        <w:rPr>
          <w:b/>
          <w:noProof/>
          <w:color w:val="FFFFFF" w:themeColor="background1"/>
          <w:sz w:val="60"/>
          <w:szCs w:val="60"/>
          <w:lang w:eastAsia="en-GB"/>
        </w:rPr>
        <mc:AlternateContent>
          <mc:Choice Requires="wps">
            <w:drawing>
              <wp:anchor distT="0" distB="0" distL="114300" distR="114300" simplePos="0" relativeHeight="251661312" behindDoc="1" locked="0" layoutInCell="1" allowOverlap="1" wp14:anchorId="61E0FB26" wp14:editId="0F0FBED8">
                <wp:simplePos x="0" y="0"/>
                <wp:positionH relativeFrom="column">
                  <wp:posOffset>-80467</wp:posOffset>
                </wp:positionH>
                <wp:positionV relativeFrom="paragraph">
                  <wp:posOffset>-248717</wp:posOffset>
                </wp:positionV>
                <wp:extent cx="6118860" cy="1199693"/>
                <wp:effectExtent l="0" t="0" r="15240" b="19685"/>
                <wp:wrapNone/>
                <wp:docPr id="7" name="Rounded Rectangle 7"/>
                <wp:cNvGraphicFramePr/>
                <a:graphic xmlns:a="http://schemas.openxmlformats.org/drawingml/2006/main">
                  <a:graphicData uri="http://schemas.microsoft.com/office/word/2010/wordprocessingShape">
                    <wps:wsp>
                      <wps:cNvSpPr/>
                      <wps:spPr>
                        <a:xfrm>
                          <a:off x="0" y="0"/>
                          <a:ext cx="6118860" cy="1199693"/>
                        </a:xfrm>
                        <a:prstGeom prst="roundRect">
                          <a:avLst/>
                        </a:prstGeom>
                        <a:solidFill>
                          <a:srgbClr val="00B050"/>
                        </a:solidFill>
                        <a:ln>
                          <a:solidFill>
                            <a:srgbClr val="00B05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6" style="position:absolute;margin-left:-6.35pt;margin-top:-19.6pt;width:481.8pt;height:94.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" fillcolor="#00b050" strokecolor="#00b050" strokeweight="2pt"/>
            </w:pict>
          </mc:Fallback>
        </mc:AlternateContent>
      </w:r>
      <w:r w:rsidR="009C60B3" w:rsidRPr="00D1421A">
        <w:rPr>
          <w:b/>
          <w:noProof/>
          <w:color w:val="FFFFFF" w:themeColor="background1"/>
          <w:sz w:val="60"/>
          <w:szCs w:val="60"/>
          <w:lang w:eastAsia="en-GB"/>
        </w:rPr>
        <w:t>L</w:t>
      </w:r>
      <w:proofErr w:type="spellStart"/>
      <w:r w:rsidR="009C60B3" w:rsidRPr="00D1421A">
        <w:rPr>
          <w:b/>
          <w:color w:val="FFFFFF" w:themeColor="background1"/>
          <w:sz w:val="60"/>
          <w:szCs w:val="60"/>
        </w:rPr>
        <w:t>eicestershire</w:t>
      </w:r>
      <w:proofErr w:type="spellEnd"/>
      <w:r w:rsidR="009C60B3" w:rsidRPr="00D1421A">
        <w:rPr>
          <w:b/>
          <w:color w:val="FFFFFF" w:themeColor="background1"/>
          <w:sz w:val="60"/>
          <w:szCs w:val="60"/>
        </w:rPr>
        <w:t xml:space="preserve"> Recovery College</w:t>
      </w:r>
    </w:p>
    <w:p w:rsidR="001749CD" w:rsidRPr="001749CD" w:rsidRDefault="001749CD" w:rsidP="009C60B3">
      <w:pPr>
        <w:jc w:val="center"/>
        <w:rPr>
          <w:b/>
          <w:color w:val="FFC000"/>
          <w:sz w:val="36"/>
          <w:szCs w:val="36"/>
        </w:rPr>
      </w:pPr>
      <w:r w:rsidRPr="001749CD">
        <w:rPr>
          <w:b/>
          <w:color w:val="FF0000"/>
          <w:sz w:val="36"/>
          <w:szCs w:val="36"/>
        </w:rPr>
        <w:t xml:space="preserve">HOPE             </w:t>
      </w:r>
      <w:r w:rsidRPr="001749CD">
        <w:rPr>
          <w:b/>
          <w:color w:val="0070C0"/>
          <w:sz w:val="36"/>
          <w:szCs w:val="36"/>
        </w:rPr>
        <w:t xml:space="preserve">CONTROL        </w:t>
      </w:r>
      <w:r w:rsidRPr="001749CD">
        <w:rPr>
          <w:b/>
          <w:color w:val="FFC000"/>
          <w:sz w:val="36"/>
          <w:szCs w:val="36"/>
        </w:rPr>
        <w:t>OPPORTUNITY</w:t>
      </w:r>
    </w:p>
    <w:p w:rsidR="00674D7E" w:rsidRDefault="00674D7E" w:rsidP="00F8122A">
      <w:pPr>
        <w:jc w:val="right"/>
      </w:pPr>
    </w:p>
    <w:p w:rsidR="001749CD" w:rsidRPr="00F8122A" w:rsidRDefault="001749CD">
      <w:pPr>
        <w:rPr>
          <w:b/>
          <w:sz w:val="44"/>
          <w:szCs w:val="44"/>
        </w:rPr>
      </w:pPr>
      <w:r w:rsidRPr="00F8122A">
        <w:rPr>
          <w:b/>
          <w:sz w:val="44"/>
          <w:szCs w:val="44"/>
        </w:rPr>
        <w:t>FAQs</w:t>
      </w:r>
      <w:bookmarkStart w:id="0" w:name="_GoBack"/>
      <w:bookmarkEnd w:id="0"/>
    </w:p>
    <w:p w:rsidR="0094049D" w:rsidRPr="00674D7E" w:rsidRDefault="008601CF" w:rsidP="00711B28">
      <w:pPr>
        <w:jc w:val="both"/>
        <w:rPr>
          <w:b/>
          <w:i/>
          <w:color w:val="332F23" w:themeColor="text2" w:themeShade="80"/>
          <w:sz w:val="32"/>
          <w:szCs w:val="32"/>
        </w:rPr>
      </w:pPr>
      <w:r w:rsidRPr="00674D7E">
        <w:rPr>
          <w:b/>
          <w:i/>
          <w:color w:val="332F23" w:themeColor="text2" w:themeShade="80"/>
          <w:sz w:val="32"/>
          <w:szCs w:val="32"/>
        </w:rPr>
        <w:t xml:space="preserve">Where </w:t>
      </w:r>
      <w:r w:rsidR="008E6E95">
        <w:rPr>
          <w:b/>
          <w:i/>
          <w:color w:val="332F23" w:themeColor="text2" w:themeShade="80"/>
          <w:sz w:val="32"/>
          <w:szCs w:val="32"/>
        </w:rPr>
        <w:t>c</w:t>
      </w:r>
      <w:r w:rsidRPr="00674D7E">
        <w:rPr>
          <w:b/>
          <w:i/>
          <w:color w:val="332F23" w:themeColor="text2" w:themeShade="80"/>
          <w:sz w:val="32"/>
          <w:szCs w:val="32"/>
        </w:rPr>
        <w:t>an I find Leicestershire Recovery College?</w:t>
      </w:r>
    </w:p>
    <w:p w:rsidR="008601CF" w:rsidRPr="00623665" w:rsidRDefault="008601CF" w:rsidP="00711B28">
      <w:pPr>
        <w:jc w:val="both"/>
        <w:rPr>
          <w:sz w:val="24"/>
          <w:szCs w:val="24"/>
        </w:rPr>
      </w:pPr>
      <w:r w:rsidRPr="00623665">
        <w:rPr>
          <w:sz w:val="24"/>
          <w:szCs w:val="24"/>
        </w:rPr>
        <w:t xml:space="preserve">Leicestershire Recovery </w:t>
      </w:r>
      <w:r w:rsidR="005D4985" w:rsidRPr="00623665">
        <w:rPr>
          <w:sz w:val="24"/>
          <w:szCs w:val="24"/>
        </w:rPr>
        <w:t>College</w:t>
      </w:r>
      <w:r w:rsidRPr="00623665">
        <w:rPr>
          <w:sz w:val="24"/>
          <w:szCs w:val="24"/>
        </w:rPr>
        <w:t xml:space="preserve"> is based at the Glenfield Hospital site </w:t>
      </w:r>
      <w:r w:rsidR="008D5257">
        <w:rPr>
          <w:sz w:val="24"/>
          <w:szCs w:val="24"/>
        </w:rPr>
        <w:t xml:space="preserve">and </w:t>
      </w:r>
      <w:r w:rsidR="008D5257" w:rsidRPr="00623665">
        <w:rPr>
          <w:sz w:val="24"/>
          <w:szCs w:val="24"/>
        </w:rPr>
        <w:t>we</w:t>
      </w:r>
      <w:r w:rsidRPr="00623665">
        <w:rPr>
          <w:sz w:val="24"/>
          <w:szCs w:val="24"/>
        </w:rPr>
        <w:t xml:space="preserve"> </w:t>
      </w:r>
      <w:r w:rsidR="008E6E95">
        <w:rPr>
          <w:sz w:val="24"/>
          <w:szCs w:val="24"/>
        </w:rPr>
        <w:t xml:space="preserve">also </w:t>
      </w:r>
      <w:r w:rsidRPr="00623665">
        <w:rPr>
          <w:sz w:val="24"/>
          <w:szCs w:val="24"/>
        </w:rPr>
        <w:t>deliver courses in communities across Leicester, Leicestershire and Rutland.</w:t>
      </w:r>
    </w:p>
    <w:p w:rsidR="0042312B" w:rsidRPr="00674D7E" w:rsidRDefault="0042312B" w:rsidP="0042312B">
      <w:pPr>
        <w:jc w:val="both"/>
        <w:rPr>
          <w:b/>
          <w:i/>
          <w:color w:val="332F23" w:themeColor="text2" w:themeShade="80"/>
          <w:sz w:val="32"/>
          <w:szCs w:val="32"/>
        </w:rPr>
      </w:pPr>
      <w:r w:rsidRPr="00674D7E">
        <w:rPr>
          <w:b/>
          <w:i/>
          <w:color w:val="332F23" w:themeColor="text2" w:themeShade="80"/>
          <w:sz w:val="32"/>
          <w:szCs w:val="32"/>
        </w:rPr>
        <w:t>When is the Recovery College open?</w:t>
      </w:r>
    </w:p>
    <w:p w:rsidR="0042312B" w:rsidRPr="00623665" w:rsidRDefault="0042312B" w:rsidP="0042312B">
      <w:pPr>
        <w:jc w:val="both"/>
        <w:rPr>
          <w:sz w:val="24"/>
          <w:szCs w:val="24"/>
        </w:rPr>
      </w:pPr>
      <w:r w:rsidRPr="00623665">
        <w:rPr>
          <w:sz w:val="24"/>
          <w:szCs w:val="24"/>
        </w:rPr>
        <w:t>The opening hours are Monday to Friday 9.30am – 4.30pm. Course dates and times vary and you would need to refer to the term prospectus for details or contact the college to speak to a member of staff.</w:t>
      </w:r>
      <w:r w:rsidR="008E6E95">
        <w:rPr>
          <w:sz w:val="24"/>
          <w:szCs w:val="24"/>
        </w:rPr>
        <w:t xml:space="preserve"> You can pick up a prospectus at the college or download one from www.leicspart.nhs.uk</w:t>
      </w:r>
    </w:p>
    <w:p w:rsidR="0042312B" w:rsidRPr="00674D7E" w:rsidRDefault="0042312B" w:rsidP="0042312B">
      <w:pPr>
        <w:jc w:val="both"/>
        <w:rPr>
          <w:b/>
          <w:i/>
          <w:color w:val="332F23" w:themeColor="text2" w:themeShade="80"/>
          <w:sz w:val="32"/>
          <w:szCs w:val="32"/>
        </w:rPr>
      </w:pPr>
      <w:r w:rsidRPr="00674D7E">
        <w:rPr>
          <w:b/>
          <w:i/>
          <w:color w:val="332F23" w:themeColor="text2" w:themeShade="80"/>
          <w:sz w:val="32"/>
          <w:szCs w:val="32"/>
        </w:rPr>
        <w:t xml:space="preserve">How many students will be on the course with me? </w:t>
      </w:r>
    </w:p>
    <w:p w:rsidR="0042312B" w:rsidRPr="00623665" w:rsidRDefault="0042312B" w:rsidP="0042312B">
      <w:pPr>
        <w:jc w:val="both"/>
        <w:rPr>
          <w:sz w:val="24"/>
          <w:szCs w:val="24"/>
        </w:rPr>
      </w:pPr>
      <w:r w:rsidRPr="00623665">
        <w:rPr>
          <w:sz w:val="24"/>
          <w:szCs w:val="24"/>
        </w:rPr>
        <w:t xml:space="preserve">This varies depending on the course. The average is around 10 – 12 per course. There are just a few courses that do have the potential to accommodate up to 20 but we aim to keep the course groups small and friendly. </w:t>
      </w:r>
    </w:p>
    <w:p w:rsidR="0042312B" w:rsidRPr="00674D7E" w:rsidRDefault="0042312B" w:rsidP="0042312B">
      <w:pPr>
        <w:jc w:val="both"/>
        <w:rPr>
          <w:b/>
          <w:i/>
          <w:color w:val="332F23" w:themeColor="text2" w:themeShade="80"/>
          <w:sz w:val="32"/>
          <w:szCs w:val="32"/>
        </w:rPr>
      </w:pPr>
      <w:r w:rsidRPr="00674D7E">
        <w:rPr>
          <w:b/>
          <w:i/>
          <w:color w:val="332F23" w:themeColor="text2" w:themeShade="80"/>
          <w:sz w:val="32"/>
          <w:szCs w:val="32"/>
        </w:rPr>
        <w:t>Do I need to be referred by the service or a team?</w:t>
      </w:r>
    </w:p>
    <w:p w:rsidR="0042312B" w:rsidRPr="00623665" w:rsidRDefault="0042312B" w:rsidP="0042312B">
      <w:pPr>
        <w:jc w:val="both"/>
        <w:rPr>
          <w:sz w:val="24"/>
          <w:szCs w:val="24"/>
        </w:rPr>
      </w:pPr>
      <w:r w:rsidRPr="00623665">
        <w:rPr>
          <w:sz w:val="24"/>
          <w:szCs w:val="24"/>
        </w:rPr>
        <w:t xml:space="preserve">There is no need for a referral. Leicestershire Recovery College is designed for anyone with lived and professional experience of mental health who has or is accessing services within Leicestershire Partnership </w:t>
      </w:r>
      <w:r w:rsidR="008E6E95">
        <w:rPr>
          <w:sz w:val="24"/>
          <w:szCs w:val="24"/>
        </w:rPr>
        <w:t xml:space="preserve">NHS </w:t>
      </w:r>
      <w:r w:rsidRPr="00623665">
        <w:rPr>
          <w:sz w:val="24"/>
          <w:szCs w:val="24"/>
        </w:rPr>
        <w:t>Trust. Your local team or service may recommend Leicestershire Recovery College to you and support you with enrolment onto a course but they cannot refer.</w:t>
      </w:r>
    </w:p>
    <w:p w:rsidR="0042312B" w:rsidRPr="00674D7E" w:rsidRDefault="0042312B" w:rsidP="0042312B">
      <w:pPr>
        <w:jc w:val="both"/>
        <w:rPr>
          <w:b/>
          <w:i/>
          <w:color w:val="332F23" w:themeColor="text2" w:themeShade="80"/>
          <w:sz w:val="32"/>
          <w:szCs w:val="32"/>
        </w:rPr>
      </w:pPr>
      <w:r w:rsidRPr="00674D7E">
        <w:rPr>
          <w:b/>
          <w:i/>
          <w:color w:val="332F23" w:themeColor="text2" w:themeShade="80"/>
          <w:sz w:val="32"/>
          <w:szCs w:val="32"/>
        </w:rPr>
        <w:t>Will the service know I am attending a course?</w:t>
      </w:r>
    </w:p>
    <w:p w:rsidR="0042312B" w:rsidRPr="00623665" w:rsidRDefault="0042312B" w:rsidP="0042312B">
      <w:pPr>
        <w:jc w:val="both"/>
        <w:rPr>
          <w:sz w:val="24"/>
          <w:szCs w:val="24"/>
        </w:rPr>
      </w:pPr>
      <w:r w:rsidRPr="00623665">
        <w:rPr>
          <w:sz w:val="24"/>
          <w:szCs w:val="24"/>
        </w:rPr>
        <w:t>The service will only know if you choose to tell them. Whilst you are at Leicestershire Recovery College you will be considered a student and not a service user and there is no need to inform them. However for some, you may benefit from working in partnership with the person who supports you from the service as they may be able to support you to attend. We can accommodate carers and professionals to support and attend sessions with an individual.</w:t>
      </w:r>
    </w:p>
    <w:p w:rsidR="00EE233B" w:rsidRDefault="00EE233B" w:rsidP="0042312B">
      <w:pPr>
        <w:jc w:val="both"/>
        <w:rPr>
          <w:b/>
          <w:i/>
          <w:color w:val="332F23" w:themeColor="text2" w:themeShade="80"/>
          <w:sz w:val="32"/>
          <w:szCs w:val="32"/>
        </w:rPr>
      </w:pPr>
    </w:p>
    <w:p w:rsidR="0042312B" w:rsidRPr="00674D7E" w:rsidRDefault="0042312B" w:rsidP="0042312B">
      <w:pPr>
        <w:jc w:val="both"/>
        <w:rPr>
          <w:b/>
          <w:i/>
          <w:color w:val="332F23" w:themeColor="text2" w:themeShade="80"/>
          <w:sz w:val="32"/>
          <w:szCs w:val="32"/>
        </w:rPr>
      </w:pPr>
      <w:r w:rsidRPr="00674D7E">
        <w:rPr>
          <w:b/>
          <w:i/>
          <w:color w:val="332F23" w:themeColor="text2" w:themeShade="80"/>
          <w:sz w:val="32"/>
          <w:szCs w:val="32"/>
        </w:rPr>
        <w:lastRenderedPageBreak/>
        <w:t xml:space="preserve">I am worried I </w:t>
      </w:r>
      <w:r w:rsidR="008E6E95" w:rsidRPr="00674D7E">
        <w:rPr>
          <w:b/>
          <w:i/>
          <w:color w:val="332F23" w:themeColor="text2" w:themeShade="80"/>
          <w:sz w:val="32"/>
          <w:szCs w:val="32"/>
        </w:rPr>
        <w:t>m</w:t>
      </w:r>
      <w:r w:rsidR="008E6E95">
        <w:rPr>
          <w:b/>
          <w:i/>
          <w:color w:val="332F23" w:themeColor="text2" w:themeShade="80"/>
          <w:sz w:val="32"/>
          <w:szCs w:val="32"/>
        </w:rPr>
        <w:t>ight</w:t>
      </w:r>
      <w:r w:rsidR="008E6E95" w:rsidRPr="00674D7E">
        <w:rPr>
          <w:b/>
          <w:i/>
          <w:color w:val="332F23" w:themeColor="text2" w:themeShade="80"/>
          <w:sz w:val="32"/>
          <w:szCs w:val="32"/>
        </w:rPr>
        <w:t xml:space="preserve"> </w:t>
      </w:r>
      <w:r w:rsidRPr="00674D7E">
        <w:rPr>
          <w:b/>
          <w:i/>
          <w:color w:val="332F23" w:themeColor="text2" w:themeShade="80"/>
          <w:sz w:val="32"/>
          <w:szCs w:val="32"/>
        </w:rPr>
        <w:t>not be able to complete the course? What happens if I don’t complete the course?</w:t>
      </w:r>
    </w:p>
    <w:p w:rsidR="0042312B" w:rsidRPr="00623665" w:rsidRDefault="0042312B" w:rsidP="0042312B">
      <w:pPr>
        <w:jc w:val="both"/>
        <w:rPr>
          <w:sz w:val="24"/>
          <w:szCs w:val="24"/>
        </w:rPr>
      </w:pPr>
      <w:r w:rsidRPr="00623665">
        <w:rPr>
          <w:sz w:val="24"/>
          <w:szCs w:val="24"/>
        </w:rPr>
        <w:t xml:space="preserve">The courses are free with no costs incurred if courses are not completed. We understand that circumstances can change and health can fluctuate. You can simply </w:t>
      </w:r>
      <w:r w:rsidR="008D5257">
        <w:rPr>
          <w:sz w:val="24"/>
          <w:szCs w:val="24"/>
        </w:rPr>
        <w:t>inform us</w:t>
      </w:r>
      <w:r w:rsidRPr="00623665">
        <w:rPr>
          <w:sz w:val="24"/>
          <w:szCs w:val="24"/>
        </w:rPr>
        <w:t xml:space="preserve"> that you are unable to attend by text, phone or email</w:t>
      </w:r>
      <w:r w:rsidR="008E6E95">
        <w:rPr>
          <w:sz w:val="24"/>
          <w:szCs w:val="24"/>
        </w:rPr>
        <w:t xml:space="preserve"> (see contact info at the end of this document</w:t>
      </w:r>
      <w:r w:rsidR="008D5257">
        <w:rPr>
          <w:sz w:val="24"/>
          <w:szCs w:val="24"/>
        </w:rPr>
        <w:t>). We</w:t>
      </w:r>
      <w:r w:rsidRPr="00623665">
        <w:rPr>
          <w:sz w:val="24"/>
          <w:szCs w:val="24"/>
        </w:rPr>
        <w:t xml:space="preserve"> can remove your name from the course list. You can continue to engage with the college at your pace and undertake the course again during another term.  Certificates of achievement will be sent to all students for each course completed. </w:t>
      </w:r>
    </w:p>
    <w:p w:rsidR="0042312B" w:rsidRPr="00674D7E" w:rsidRDefault="0042312B" w:rsidP="0042312B">
      <w:pPr>
        <w:jc w:val="both"/>
        <w:rPr>
          <w:b/>
          <w:i/>
          <w:color w:val="332F23" w:themeColor="text2" w:themeShade="80"/>
          <w:sz w:val="32"/>
          <w:szCs w:val="32"/>
        </w:rPr>
      </w:pPr>
      <w:r w:rsidRPr="00674D7E">
        <w:rPr>
          <w:b/>
          <w:i/>
          <w:color w:val="332F23" w:themeColor="text2" w:themeShade="80"/>
          <w:sz w:val="32"/>
          <w:szCs w:val="32"/>
        </w:rPr>
        <w:t>Will I need to share any personal information on the course?</w:t>
      </w:r>
    </w:p>
    <w:p w:rsidR="0042312B" w:rsidRPr="00623665" w:rsidRDefault="0042312B" w:rsidP="0042312B">
      <w:pPr>
        <w:jc w:val="both"/>
        <w:rPr>
          <w:sz w:val="24"/>
          <w:szCs w:val="24"/>
        </w:rPr>
      </w:pPr>
      <w:r w:rsidRPr="00623665">
        <w:rPr>
          <w:sz w:val="24"/>
          <w:szCs w:val="24"/>
        </w:rPr>
        <w:t xml:space="preserve">We place great emphasis on maintaining student confidentiality. Some courses may encourage sharing of information to enhance the learning experience however this is not enforced. The only time that confidential information would be shared by staff within the college is if we feel that your safety or another person’s safety is at risk. </w:t>
      </w:r>
    </w:p>
    <w:p w:rsidR="008601CF" w:rsidRPr="00674D7E" w:rsidRDefault="008601CF" w:rsidP="00711B28">
      <w:pPr>
        <w:jc w:val="both"/>
        <w:rPr>
          <w:b/>
          <w:i/>
          <w:color w:val="332F23" w:themeColor="text2" w:themeShade="80"/>
          <w:sz w:val="32"/>
          <w:szCs w:val="32"/>
        </w:rPr>
      </w:pPr>
      <w:r w:rsidRPr="00674D7E">
        <w:rPr>
          <w:b/>
          <w:i/>
          <w:color w:val="332F23" w:themeColor="text2" w:themeShade="80"/>
          <w:sz w:val="32"/>
          <w:szCs w:val="32"/>
        </w:rPr>
        <w:t xml:space="preserve">Can I still attend the college if I didn’t have a particularly good experience at </w:t>
      </w:r>
      <w:r w:rsidR="008E6E95">
        <w:rPr>
          <w:b/>
          <w:i/>
          <w:color w:val="332F23" w:themeColor="text2" w:themeShade="80"/>
          <w:sz w:val="32"/>
          <w:szCs w:val="32"/>
        </w:rPr>
        <w:t>s</w:t>
      </w:r>
      <w:r w:rsidR="008E6E95" w:rsidRPr="00674D7E">
        <w:rPr>
          <w:b/>
          <w:i/>
          <w:color w:val="332F23" w:themeColor="text2" w:themeShade="80"/>
          <w:sz w:val="32"/>
          <w:szCs w:val="32"/>
        </w:rPr>
        <w:t>chool</w:t>
      </w:r>
      <w:r w:rsidRPr="00674D7E">
        <w:rPr>
          <w:b/>
          <w:i/>
          <w:color w:val="332F23" w:themeColor="text2" w:themeShade="80"/>
          <w:sz w:val="32"/>
          <w:szCs w:val="32"/>
        </w:rPr>
        <w:t>?</w:t>
      </w:r>
    </w:p>
    <w:p w:rsidR="008601CF" w:rsidRPr="00623665" w:rsidRDefault="008601CF" w:rsidP="00711B28">
      <w:pPr>
        <w:jc w:val="both"/>
        <w:rPr>
          <w:sz w:val="24"/>
          <w:szCs w:val="24"/>
        </w:rPr>
      </w:pPr>
      <w:r w:rsidRPr="00623665">
        <w:rPr>
          <w:sz w:val="24"/>
          <w:szCs w:val="24"/>
        </w:rPr>
        <w:t xml:space="preserve">We know it can be a daunting experience going back into a learning environment especially if you have had a negative education experience or have been out of education for a long time. Remember there are no requirements in terms of any particular academic level. All we ask is that you participate, complete and learn from the course. We are also aware that people learn in different ways and our courses are designed taking this into account.  We aim to offer a supportive environment where individual learning needs are identified and </w:t>
      </w:r>
      <w:r w:rsidR="005D4985" w:rsidRPr="00623665">
        <w:rPr>
          <w:sz w:val="24"/>
          <w:szCs w:val="24"/>
        </w:rPr>
        <w:t>catered for.</w:t>
      </w:r>
    </w:p>
    <w:p w:rsidR="0042312B" w:rsidRPr="00674D7E" w:rsidRDefault="0042312B" w:rsidP="0042312B">
      <w:pPr>
        <w:jc w:val="both"/>
        <w:rPr>
          <w:b/>
          <w:i/>
          <w:color w:val="332F23" w:themeColor="text2" w:themeShade="80"/>
          <w:sz w:val="32"/>
          <w:szCs w:val="32"/>
        </w:rPr>
      </w:pPr>
      <w:r w:rsidRPr="00674D7E">
        <w:rPr>
          <w:b/>
          <w:i/>
          <w:color w:val="332F23" w:themeColor="text2" w:themeShade="80"/>
          <w:sz w:val="32"/>
          <w:szCs w:val="32"/>
        </w:rPr>
        <w:t>I work for the Trust and I am interested in attending a course. Can I enrol?</w:t>
      </w:r>
    </w:p>
    <w:p w:rsidR="0042312B" w:rsidRPr="00623665" w:rsidRDefault="0042312B" w:rsidP="0042312B">
      <w:pPr>
        <w:jc w:val="both"/>
        <w:rPr>
          <w:sz w:val="24"/>
          <w:szCs w:val="24"/>
        </w:rPr>
      </w:pPr>
      <w:r w:rsidRPr="00623665">
        <w:rPr>
          <w:sz w:val="24"/>
          <w:szCs w:val="24"/>
        </w:rPr>
        <w:t xml:space="preserve">Yes. Courses are available for all staff </w:t>
      </w:r>
      <w:r w:rsidR="008E6E95">
        <w:rPr>
          <w:sz w:val="24"/>
          <w:szCs w:val="24"/>
        </w:rPr>
        <w:t>who</w:t>
      </w:r>
      <w:r w:rsidR="008E6E95" w:rsidRPr="00623665">
        <w:rPr>
          <w:sz w:val="24"/>
          <w:szCs w:val="24"/>
        </w:rPr>
        <w:t xml:space="preserve"> </w:t>
      </w:r>
      <w:proofErr w:type="gramStart"/>
      <w:r w:rsidR="003A6BE8" w:rsidRPr="00623665">
        <w:rPr>
          <w:sz w:val="24"/>
          <w:szCs w:val="24"/>
        </w:rPr>
        <w:t>work</w:t>
      </w:r>
      <w:proofErr w:type="gramEnd"/>
      <w:r w:rsidRPr="00623665">
        <w:rPr>
          <w:sz w:val="24"/>
          <w:szCs w:val="24"/>
        </w:rPr>
        <w:t xml:space="preserve"> </w:t>
      </w:r>
      <w:r w:rsidR="008E6E95">
        <w:rPr>
          <w:sz w:val="24"/>
          <w:szCs w:val="24"/>
        </w:rPr>
        <w:t>at</w:t>
      </w:r>
      <w:r w:rsidR="008E6E95" w:rsidRPr="00623665">
        <w:rPr>
          <w:sz w:val="24"/>
          <w:szCs w:val="24"/>
        </w:rPr>
        <w:t xml:space="preserve"> </w:t>
      </w:r>
      <w:r w:rsidRPr="00623665">
        <w:rPr>
          <w:sz w:val="24"/>
          <w:szCs w:val="24"/>
        </w:rPr>
        <w:t xml:space="preserve">Leicestershire Partnership </w:t>
      </w:r>
      <w:r w:rsidR="008E6E95">
        <w:rPr>
          <w:sz w:val="24"/>
          <w:szCs w:val="24"/>
        </w:rPr>
        <w:t xml:space="preserve">NHS </w:t>
      </w:r>
      <w:r w:rsidRPr="00623665">
        <w:rPr>
          <w:sz w:val="24"/>
          <w:szCs w:val="24"/>
        </w:rPr>
        <w:t xml:space="preserve">Trust. </w:t>
      </w:r>
    </w:p>
    <w:p w:rsidR="0042312B" w:rsidRPr="00674D7E" w:rsidRDefault="0042312B" w:rsidP="0042312B">
      <w:pPr>
        <w:jc w:val="both"/>
        <w:rPr>
          <w:b/>
          <w:i/>
          <w:color w:val="332F23" w:themeColor="text2" w:themeShade="80"/>
          <w:sz w:val="32"/>
          <w:szCs w:val="32"/>
        </w:rPr>
      </w:pPr>
      <w:r w:rsidRPr="00674D7E">
        <w:rPr>
          <w:b/>
          <w:i/>
          <w:color w:val="332F23" w:themeColor="text2" w:themeShade="80"/>
          <w:sz w:val="32"/>
          <w:szCs w:val="32"/>
        </w:rPr>
        <w:t>I am caring for someone who uses the services. Can I enrol on a course?</w:t>
      </w:r>
    </w:p>
    <w:p w:rsidR="0042312B" w:rsidRPr="00623665" w:rsidRDefault="0042312B" w:rsidP="0042312B">
      <w:pPr>
        <w:jc w:val="both"/>
        <w:rPr>
          <w:sz w:val="24"/>
          <w:szCs w:val="24"/>
        </w:rPr>
      </w:pPr>
      <w:r w:rsidRPr="00623665">
        <w:rPr>
          <w:sz w:val="24"/>
          <w:szCs w:val="24"/>
        </w:rPr>
        <w:t>Yes, you can. Our courses are designed for family, friends and carers as well as people who use our services.  We believe that bringing in all these different perspectives together creates the best learning experience for everyone.</w:t>
      </w:r>
    </w:p>
    <w:p w:rsidR="00623665" w:rsidRDefault="00623665" w:rsidP="00711B28">
      <w:pPr>
        <w:jc w:val="both"/>
        <w:rPr>
          <w:b/>
          <w:i/>
          <w:color w:val="332F23" w:themeColor="text2" w:themeShade="80"/>
          <w:sz w:val="32"/>
          <w:szCs w:val="32"/>
        </w:rPr>
      </w:pPr>
    </w:p>
    <w:p w:rsidR="00F8122A" w:rsidRDefault="00F8122A" w:rsidP="00711B28">
      <w:pPr>
        <w:jc w:val="both"/>
        <w:rPr>
          <w:b/>
          <w:i/>
          <w:color w:val="332F23" w:themeColor="text2" w:themeShade="80"/>
          <w:sz w:val="32"/>
          <w:szCs w:val="32"/>
        </w:rPr>
      </w:pPr>
    </w:p>
    <w:p w:rsidR="002207CA" w:rsidRPr="00674D7E" w:rsidRDefault="002207CA" w:rsidP="00711B28">
      <w:pPr>
        <w:jc w:val="both"/>
        <w:rPr>
          <w:b/>
          <w:i/>
          <w:color w:val="332F23" w:themeColor="text2" w:themeShade="80"/>
          <w:sz w:val="32"/>
          <w:szCs w:val="32"/>
        </w:rPr>
      </w:pPr>
      <w:r w:rsidRPr="00674D7E">
        <w:rPr>
          <w:b/>
          <w:i/>
          <w:color w:val="332F23" w:themeColor="text2" w:themeShade="80"/>
          <w:sz w:val="32"/>
          <w:szCs w:val="32"/>
        </w:rPr>
        <w:lastRenderedPageBreak/>
        <w:t>Not ready to commit yet?</w:t>
      </w:r>
    </w:p>
    <w:p w:rsidR="002207CA" w:rsidRPr="00623665" w:rsidRDefault="002207CA" w:rsidP="00711B28">
      <w:pPr>
        <w:jc w:val="both"/>
        <w:rPr>
          <w:sz w:val="24"/>
          <w:szCs w:val="24"/>
        </w:rPr>
      </w:pPr>
      <w:r w:rsidRPr="00623665">
        <w:rPr>
          <w:sz w:val="24"/>
          <w:szCs w:val="24"/>
        </w:rPr>
        <w:t xml:space="preserve">We are here for you when you are ready. You can contact the college to organise an informal visit where you can have a look around the college, meet some of the staff and get </w:t>
      </w:r>
      <w:r w:rsidR="0042312B" w:rsidRPr="001E2136">
        <w:rPr>
          <w:color w:val="2F2B20" w:themeColor="text1"/>
          <w:sz w:val="24"/>
          <w:szCs w:val="24"/>
        </w:rPr>
        <w:t>a</w:t>
      </w:r>
      <w:r w:rsidR="00711B28" w:rsidRPr="00623665">
        <w:rPr>
          <w:color w:val="FF0000"/>
          <w:sz w:val="24"/>
          <w:szCs w:val="24"/>
        </w:rPr>
        <w:t xml:space="preserve"> </w:t>
      </w:r>
      <w:r w:rsidRPr="00623665">
        <w:rPr>
          <w:sz w:val="24"/>
          <w:szCs w:val="24"/>
        </w:rPr>
        <w:t xml:space="preserve">feel for the place.  We will do our best to fit an appointment in around you. You don’t have to visit alone; you are welcome to bring someone along to support you. </w:t>
      </w:r>
    </w:p>
    <w:p w:rsidR="0042312B" w:rsidRPr="00674D7E" w:rsidRDefault="0042312B" w:rsidP="0042312B">
      <w:pPr>
        <w:jc w:val="both"/>
        <w:rPr>
          <w:b/>
          <w:i/>
          <w:color w:val="332F23" w:themeColor="text2" w:themeShade="80"/>
          <w:sz w:val="32"/>
          <w:szCs w:val="32"/>
        </w:rPr>
      </w:pPr>
      <w:proofErr w:type="gramStart"/>
      <w:r w:rsidRPr="00674D7E">
        <w:rPr>
          <w:b/>
          <w:i/>
          <w:color w:val="332F23" w:themeColor="text2" w:themeShade="80"/>
          <w:sz w:val="32"/>
          <w:szCs w:val="32"/>
        </w:rPr>
        <w:t xml:space="preserve">Any </w:t>
      </w:r>
      <w:r w:rsidR="008E6E95">
        <w:rPr>
          <w:b/>
          <w:i/>
          <w:color w:val="332F23" w:themeColor="text2" w:themeShade="80"/>
          <w:sz w:val="32"/>
          <w:szCs w:val="32"/>
        </w:rPr>
        <w:t>q</w:t>
      </w:r>
      <w:r w:rsidR="008E6E95" w:rsidRPr="00674D7E">
        <w:rPr>
          <w:b/>
          <w:i/>
          <w:color w:val="332F23" w:themeColor="text2" w:themeShade="80"/>
          <w:sz w:val="32"/>
          <w:szCs w:val="32"/>
        </w:rPr>
        <w:t>uestions</w:t>
      </w:r>
      <w:r w:rsidRPr="00674D7E">
        <w:rPr>
          <w:b/>
          <w:i/>
          <w:color w:val="332F23" w:themeColor="text2" w:themeShade="80"/>
          <w:sz w:val="32"/>
          <w:szCs w:val="32"/>
        </w:rPr>
        <w:t>?</w:t>
      </w:r>
      <w:proofErr w:type="gramEnd"/>
    </w:p>
    <w:p w:rsidR="0042312B" w:rsidRPr="00623665" w:rsidRDefault="0042312B" w:rsidP="0042312B">
      <w:pPr>
        <w:jc w:val="both"/>
        <w:rPr>
          <w:sz w:val="24"/>
          <w:szCs w:val="24"/>
        </w:rPr>
      </w:pPr>
      <w:r w:rsidRPr="00623665">
        <w:rPr>
          <w:sz w:val="24"/>
          <w:szCs w:val="24"/>
        </w:rPr>
        <w:t xml:space="preserve">Our friendly team are available to answer any questions you may have on the phone from 9.30am to 4.30pm. Please don’t hesitate to call or send us an email. We will do everything we can to make you feel at ease about making a positive step in your recovery. </w:t>
      </w:r>
    </w:p>
    <w:p w:rsidR="003618F4" w:rsidRPr="00623665" w:rsidRDefault="003618F4" w:rsidP="0042312B">
      <w:pPr>
        <w:jc w:val="both"/>
        <w:rPr>
          <w:b/>
          <w:sz w:val="24"/>
          <w:szCs w:val="24"/>
        </w:rPr>
      </w:pPr>
      <w:r w:rsidRPr="00623665">
        <w:rPr>
          <w:b/>
          <w:sz w:val="24"/>
          <w:szCs w:val="24"/>
        </w:rPr>
        <w:t>Tel no. 0116</w:t>
      </w:r>
      <w:r w:rsidR="00623665">
        <w:rPr>
          <w:b/>
          <w:sz w:val="24"/>
          <w:szCs w:val="24"/>
        </w:rPr>
        <w:t xml:space="preserve"> </w:t>
      </w:r>
      <w:r w:rsidRPr="00623665">
        <w:rPr>
          <w:b/>
          <w:sz w:val="24"/>
          <w:szCs w:val="24"/>
        </w:rPr>
        <w:t>2951196</w:t>
      </w:r>
    </w:p>
    <w:p w:rsidR="003618F4" w:rsidRPr="00674D7E" w:rsidRDefault="003618F4" w:rsidP="0042312B">
      <w:pPr>
        <w:jc w:val="both"/>
        <w:rPr>
          <w:b/>
          <w:sz w:val="24"/>
          <w:szCs w:val="24"/>
        </w:rPr>
      </w:pPr>
      <w:r w:rsidRPr="00674D7E">
        <w:rPr>
          <w:b/>
          <w:sz w:val="24"/>
          <w:szCs w:val="24"/>
        </w:rPr>
        <w:t>Email: recoverycollege@leicspart.nhs.uk</w:t>
      </w:r>
    </w:p>
    <w:p w:rsidR="0042312B" w:rsidRDefault="0042312B" w:rsidP="00711B28">
      <w:pPr>
        <w:jc w:val="both"/>
      </w:pPr>
    </w:p>
    <w:p w:rsidR="009F2A2B" w:rsidRDefault="00CC5036" w:rsidP="00711B28">
      <w:pPr>
        <w:jc w:val="both"/>
      </w:pPr>
      <w:r w:rsidRPr="00D1421A">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3360" behindDoc="0" locked="0" layoutInCell="1" allowOverlap="1" wp14:anchorId="4BA42802" wp14:editId="739FA9EB">
                <wp:simplePos x="0" y="0"/>
                <wp:positionH relativeFrom="column">
                  <wp:posOffset>-80467</wp:posOffset>
                </wp:positionH>
                <wp:positionV relativeFrom="paragraph">
                  <wp:posOffset>24994</wp:posOffset>
                </wp:positionV>
                <wp:extent cx="6289040" cy="4945075"/>
                <wp:effectExtent l="0" t="0" r="0" b="825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040" cy="4945075"/>
                        </a:xfrm>
                        <a:prstGeom prst="rect">
                          <a:avLst/>
                        </a:prstGeom>
                        <a:solidFill>
                          <a:srgbClr val="009900"/>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1421A" w:rsidRDefault="00D1421A" w:rsidP="00D1421A">
                            <w:pPr>
                              <w:widowControl w:val="0"/>
                              <w:jc w:val="center"/>
                              <w:rPr>
                                <w:rFonts w:ascii="Arial" w:hAnsi="Arial" w:cs="Arial"/>
                                <w:b/>
                                <w:bCs/>
                                <w:color w:val="FFFFFF"/>
                                <w:sz w:val="72"/>
                                <w:szCs w:val="72"/>
                              </w:rPr>
                            </w:pPr>
                            <w:r>
                              <w:rPr>
                                <w:rFonts w:ascii="Arial" w:hAnsi="Arial" w:cs="Arial"/>
                                <w:color w:val="FFFFFF"/>
                                <w:sz w:val="72"/>
                                <w:szCs w:val="72"/>
                              </w:rPr>
                              <w:t> </w:t>
                            </w:r>
                            <w:r>
                              <w:rPr>
                                <w:rFonts w:ascii="Arial" w:hAnsi="Arial" w:cs="Arial"/>
                                <w:b/>
                                <w:bCs/>
                                <w:color w:val="FFFFFF"/>
                                <w:sz w:val="72"/>
                                <w:szCs w:val="72"/>
                              </w:rPr>
                              <w:t>Leicestershire Recovery College</w:t>
                            </w:r>
                          </w:p>
                          <w:p w:rsidR="00D1421A" w:rsidRPr="00CC5036" w:rsidRDefault="00D1421A" w:rsidP="00D1421A">
                            <w:pPr>
                              <w:widowControl w:val="0"/>
                              <w:jc w:val="center"/>
                              <w:rPr>
                                <w:rFonts w:ascii="Arial" w:hAnsi="Arial" w:cs="Arial"/>
                                <w:b/>
                                <w:bCs/>
                                <w:color w:val="92D050"/>
                                <w:sz w:val="44"/>
                                <w:szCs w:val="44"/>
                              </w:rPr>
                            </w:pPr>
                            <w:r>
                              <w:rPr>
                                <w:rFonts w:ascii="Arial" w:hAnsi="Arial" w:cs="Arial"/>
                                <w:b/>
                                <w:bCs/>
                                <w:color w:val="FFFFFF"/>
                                <w:sz w:val="44"/>
                                <w:szCs w:val="44"/>
                              </w:rPr>
                              <w:t xml:space="preserve">Tel: 0116 295 1196 </w:t>
                            </w:r>
                          </w:p>
                          <w:p w:rsidR="00D1421A" w:rsidRPr="00CC5036" w:rsidRDefault="00C15F1B" w:rsidP="00D1421A">
                            <w:pPr>
                              <w:widowControl w:val="0"/>
                              <w:jc w:val="center"/>
                              <w:rPr>
                                <w:rFonts w:ascii="Arial" w:hAnsi="Arial" w:cs="Arial"/>
                                <w:b/>
                                <w:bCs/>
                                <w:color w:val="92D050"/>
                                <w:sz w:val="44"/>
                                <w:szCs w:val="44"/>
                              </w:rPr>
                            </w:pPr>
                            <w:hyperlink r:id="rId9" w:history="1">
                              <w:r w:rsidR="00D1421A" w:rsidRPr="00CC5036">
                                <w:rPr>
                                  <w:rStyle w:val="Hyperlink"/>
                                  <w:rFonts w:ascii="Arial" w:hAnsi="Arial" w:cs="Arial"/>
                                  <w:b/>
                                  <w:bCs/>
                                  <w:color w:val="92D050"/>
                                  <w:sz w:val="44"/>
                                  <w:szCs w:val="44"/>
                                </w:rPr>
                                <w:t>recoverycollege@leicspart.nhs.uk</w:t>
                              </w:r>
                            </w:hyperlink>
                          </w:p>
                          <w:p w:rsidR="00D1421A" w:rsidRDefault="00D1421A" w:rsidP="00D1421A">
                            <w:pPr>
                              <w:widowControl w:val="0"/>
                              <w:jc w:val="center"/>
                              <w:rPr>
                                <w:rFonts w:ascii="Arial" w:hAnsi="Arial" w:cs="Arial"/>
                                <w:b/>
                                <w:bCs/>
                                <w:color w:val="FFFFFF"/>
                                <w:sz w:val="44"/>
                                <w:szCs w:val="44"/>
                              </w:rPr>
                            </w:pPr>
                            <w:r>
                              <w:rPr>
                                <w:rFonts w:ascii="Arial" w:hAnsi="Arial" w:cs="Arial"/>
                                <w:b/>
                                <w:bCs/>
                                <w:noProof/>
                                <w:color w:val="FFFFFF"/>
                                <w:sz w:val="44"/>
                                <w:szCs w:val="44"/>
                                <w:lang w:eastAsia="en-GB"/>
                              </w:rPr>
                              <w:drawing>
                                <wp:inline distT="0" distB="0" distL="0" distR="0" wp14:anchorId="6F700BB2" wp14:editId="387DB023">
                                  <wp:extent cx="2655277" cy="2373923"/>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5344" cy="2373983"/>
                                          </a:xfrm>
                                          <a:prstGeom prst="rect">
                                            <a:avLst/>
                                          </a:prstGeom>
                                          <a:noFill/>
                                          <a:ln>
                                            <a:noFill/>
                                          </a:ln>
                                        </pic:spPr>
                                      </pic:pic>
                                    </a:graphicData>
                                  </a:graphic>
                                </wp:inline>
                              </w:drawing>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35pt;margin-top:1.95pt;width:495.2pt;height:389.4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" fillcolor="#090" stroked="f" strokecolor="black [0]" insetpen="t">
                <v:shadow color="#ccc"/>
                <v:textbox inset="2.88pt,2.88pt,2.88pt,2.88pt">
                  <w:txbxContent>
                    <w:p w:rsidR="00D1421A" w:rsidRDefault="00D1421A" w:rsidP="00D1421A">
                      <w:pPr>
                        <w:widowControl w:val="0"/>
                        <w:jc w:val="center"/>
                        <w:rPr>
                          <w:rFonts w:ascii="Arial" w:hAnsi="Arial" w:cs="Arial"/>
                          <w:b/>
                          <w:bCs/>
                          <w:color w:val="FFFFFF"/>
                          <w:sz w:val="72"/>
                          <w:szCs w:val="72"/>
                        </w:rPr>
                      </w:pPr>
                      <w:r>
                        <w:rPr>
                          <w:rFonts w:ascii="Arial" w:hAnsi="Arial" w:cs="Arial"/>
                          <w:color w:val="FFFFFF"/>
                          <w:sz w:val="72"/>
                          <w:szCs w:val="72"/>
                        </w:rPr>
                        <w:t> </w:t>
                      </w:r>
                      <w:r>
                        <w:rPr>
                          <w:rFonts w:ascii="Arial" w:hAnsi="Arial" w:cs="Arial"/>
                          <w:b/>
                          <w:bCs/>
                          <w:color w:val="FFFFFF"/>
                          <w:sz w:val="72"/>
                          <w:szCs w:val="72"/>
                        </w:rPr>
                        <w:t>Leicestershire Recovery College</w:t>
                      </w:r>
                    </w:p>
                    <w:p w:rsidR="00D1421A" w:rsidRPr="00CC5036" w:rsidRDefault="00D1421A" w:rsidP="00D1421A">
                      <w:pPr>
                        <w:widowControl w:val="0"/>
                        <w:jc w:val="center"/>
                        <w:rPr>
                          <w:rFonts w:ascii="Arial" w:hAnsi="Arial" w:cs="Arial"/>
                          <w:b/>
                          <w:bCs/>
                          <w:color w:val="92D050"/>
                          <w:sz w:val="44"/>
                          <w:szCs w:val="44"/>
                        </w:rPr>
                      </w:pPr>
                      <w:r>
                        <w:rPr>
                          <w:rFonts w:ascii="Arial" w:hAnsi="Arial" w:cs="Arial"/>
                          <w:b/>
                          <w:bCs/>
                          <w:color w:val="FFFFFF"/>
                          <w:sz w:val="44"/>
                          <w:szCs w:val="44"/>
                        </w:rPr>
                        <w:t xml:space="preserve">Tel: 0116 295 1196 </w:t>
                      </w:r>
                    </w:p>
                    <w:p w:rsidR="00D1421A" w:rsidRPr="00CC5036" w:rsidRDefault="00C15F1B" w:rsidP="00D1421A">
                      <w:pPr>
                        <w:widowControl w:val="0"/>
                        <w:jc w:val="center"/>
                        <w:rPr>
                          <w:rFonts w:ascii="Arial" w:hAnsi="Arial" w:cs="Arial"/>
                          <w:b/>
                          <w:bCs/>
                          <w:color w:val="92D050"/>
                          <w:sz w:val="44"/>
                          <w:szCs w:val="44"/>
                        </w:rPr>
                      </w:pPr>
                      <w:hyperlink r:id="rId11" w:history="1">
                        <w:r w:rsidR="00D1421A" w:rsidRPr="00CC5036">
                          <w:rPr>
                            <w:rStyle w:val="Hyperlink"/>
                            <w:rFonts w:ascii="Arial" w:hAnsi="Arial" w:cs="Arial"/>
                            <w:b/>
                            <w:bCs/>
                            <w:color w:val="92D050"/>
                            <w:sz w:val="44"/>
                            <w:szCs w:val="44"/>
                          </w:rPr>
                          <w:t>recoverycollege@leicspart.nhs.uk</w:t>
                        </w:r>
                      </w:hyperlink>
                    </w:p>
                    <w:p w:rsidR="00D1421A" w:rsidRDefault="00D1421A" w:rsidP="00D1421A">
                      <w:pPr>
                        <w:widowControl w:val="0"/>
                        <w:jc w:val="center"/>
                        <w:rPr>
                          <w:rFonts w:ascii="Arial" w:hAnsi="Arial" w:cs="Arial"/>
                          <w:b/>
                          <w:bCs/>
                          <w:color w:val="FFFFFF"/>
                          <w:sz w:val="44"/>
                          <w:szCs w:val="44"/>
                        </w:rPr>
                      </w:pPr>
                      <w:r>
                        <w:rPr>
                          <w:rFonts w:ascii="Arial" w:hAnsi="Arial" w:cs="Arial"/>
                          <w:b/>
                          <w:bCs/>
                          <w:noProof/>
                          <w:color w:val="FFFFFF"/>
                          <w:sz w:val="44"/>
                          <w:szCs w:val="44"/>
                          <w:lang w:eastAsia="en-GB"/>
                        </w:rPr>
                        <w:drawing>
                          <wp:inline distT="0" distB="0" distL="0" distR="0" wp14:anchorId="6F700BB2" wp14:editId="387DB023">
                            <wp:extent cx="2655277" cy="2373923"/>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5344" cy="2373983"/>
                                    </a:xfrm>
                                    <a:prstGeom prst="rect">
                                      <a:avLst/>
                                    </a:prstGeom>
                                    <a:noFill/>
                                    <a:ln>
                                      <a:noFill/>
                                    </a:ln>
                                  </pic:spPr>
                                </pic:pic>
                              </a:graphicData>
                            </a:graphic>
                          </wp:inline>
                        </w:drawing>
                      </w:r>
                    </w:p>
                  </w:txbxContent>
                </v:textbox>
              </v:shape>
            </w:pict>
          </mc:Fallback>
        </mc:AlternateContent>
      </w:r>
    </w:p>
    <w:p w:rsidR="002207CA" w:rsidRDefault="002207CA" w:rsidP="00674D7E">
      <w:pPr>
        <w:jc w:val="center"/>
      </w:pPr>
    </w:p>
    <w:p w:rsidR="00F02DAD" w:rsidRDefault="00F02DAD" w:rsidP="00711B28">
      <w:pPr>
        <w:jc w:val="both"/>
      </w:pPr>
    </w:p>
    <w:p w:rsidR="00CD37FC" w:rsidRDefault="00CD37FC" w:rsidP="00711B28">
      <w:pPr>
        <w:jc w:val="both"/>
      </w:pPr>
    </w:p>
    <w:p w:rsidR="00CD37FC" w:rsidRDefault="00CD37FC" w:rsidP="00711B28">
      <w:pPr>
        <w:jc w:val="both"/>
      </w:pPr>
    </w:p>
    <w:p w:rsidR="002207CA" w:rsidRDefault="002207CA"/>
    <w:p w:rsidR="008601CF" w:rsidRDefault="008601CF"/>
    <w:p w:rsidR="008601CF" w:rsidRDefault="008601CF"/>
    <w:p w:rsidR="008601CF" w:rsidRDefault="008601CF"/>
    <w:p w:rsidR="00623665" w:rsidRDefault="00623665"/>
    <w:p w:rsidR="00623665" w:rsidRDefault="00623665"/>
    <w:sectPr w:rsidR="00623665" w:rsidSect="00F8122A">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F1B" w:rsidRDefault="00C15F1B" w:rsidP="003618F4">
      <w:pPr>
        <w:spacing w:after="0" w:line="240" w:lineRule="auto"/>
      </w:pPr>
      <w:r>
        <w:separator/>
      </w:r>
    </w:p>
  </w:endnote>
  <w:endnote w:type="continuationSeparator" w:id="0">
    <w:p w:rsidR="00C15F1B" w:rsidRDefault="00C15F1B" w:rsidP="00361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8F4" w:rsidRPr="001749CD" w:rsidRDefault="003618F4">
    <w:pPr>
      <w:pStyle w:val="Footer"/>
      <w:pBdr>
        <w:top w:val="thinThickSmallGap" w:sz="24" w:space="1" w:color="446766" w:themeColor="accent2" w:themeShade="7F"/>
      </w:pBdr>
      <w:rPr>
        <w:rFonts w:asciiTheme="majorHAnsi" w:eastAsiaTheme="majorEastAsia" w:hAnsiTheme="majorHAnsi" w:cstheme="majorBidi"/>
        <w:b/>
        <w:color w:val="00B050"/>
      </w:rPr>
    </w:pPr>
    <w:r w:rsidRPr="001749CD">
      <w:rPr>
        <w:rFonts w:asciiTheme="majorHAnsi" w:eastAsiaTheme="majorEastAsia" w:hAnsiTheme="majorHAnsi" w:cstheme="majorBidi"/>
        <w:b/>
        <w:color w:val="00B050"/>
      </w:rPr>
      <w:t>Leicestershire Recovery College</w:t>
    </w:r>
    <w:r w:rsidRPr="001749CD">
      <w:rPr>
        <w:rFonts w:asciiTheme="majorHAnsi" w:eastAsiaTheme="majorEastAsia" w:hAnsiTheme="majorHAnsi" w:cstheme="majorBidi"/>
        <w:b/>
        <w:color w:val="00B050"/>
      </w:rPr>
      <w:ptab w:relativeTo="margin" w:alignment="right" w:leader="none"/>
    </w:r>
    <w:r w:rsidRPr="001749CD">
      <w:rPr>
        <w:rFonts w:asciiTheme="majorHAnsi" w:eastAsiaTheme="majorEastAsia" w:hAnsiTheme="majorHAnsi" w:cstheme="majorBidi"/>
        <w:b/>
        <w:color w:val="00B050"/>
      </w:rPr>
      <w:t xml:space="preserve">Page </w:t>
    </w:r>
    <w:r w:rsidRPr="001749CD">
      <w:rPr>
        <w:rFonts w:eastAsiaTheme="minorEastAsia"/>
        <w:b/>
        <w:color w:val="00B050"/>
      </w:rPr>
      <w:fldChar w:fldCharType="begin"/>
    </w:r>
    <w:r w:rsidRPr="001749CD">
      <w:rPr>
        <w:b/>
        <w:color w:val="00B050"/>
      </w:rPr>
      <w:instrText xml:space="preserve"> PAGE   \* MERGEFORMAT </w:instrText>
    </w:r>
    <w:r w:rsidRPr="001749CD">
      <w:rPr>
        <w:rFonts w:eastAsiaTheme="minorEastAsia"/>
        <w:b/>
        <w:color w:val="00B050"/>
      </w:rPr>
      <w:fldChar w:fldCharType="separate"/>
    </w:r>
    <w:r w:rsidR="00EE233B" w:rsidRPr="00EE233B">
      <w:rPr>
        <w:rFonts w:asciiTheme="majorHAnsi" w:eastAsiaTheme="majorEastAsia" w:hAnsiTheme="majorHAnsi" w:cstheme="majorBidi"/>
        <w:b/>
        <w:noProof/>
        <w:color w:val="00B050"/>
      </w:rPr>
      <w:t>1</w:t>
    </w:r>
    <w:r w:rsidRPr="001749CD">
      <w:rPr>
        <w:rFonts w:asciiTheme="majorHAnsi" w:eastAsiaTheme="majorEastAsia" w:hAnsiTheme="majorHAnsi" w:cstheme="majorBidi"/>
        <w:b/>
        <w:noProof/>
        <w:color w:val="00B050"/>
      </w:rPr>
      <w:fldChar w:fldCharType="end"/>
    </w:r>
  </w:p>
  <w:p w:rsidR="003618F4" w:rsidRDefault="003618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F1B" w:rsidRDefault="00C15F1B" w:rsidP="003618F4">
      <w:pPr>
        <w:spacing w:after="0" w:line="240" w:lineRule="auto"/>
      </w:pPr>
      <w:r>
        <w:separator/>
      </w:r>
    </w:p>
  </w:footnote>
  <w:footnote w:type="continuationSeparator" w:id="0">
    <w:p w:rsidR="00C15F1B" w:rsidRDefault="00C15F1B" w:rsidP="003618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1CF"/>
    <w:rsid w:val="00042464"/>
    <w:rsid w:val="00101C09"/>
    <w:rsid w:val="001749CD"/>
    <w:rsid w:val="00193DC7"/>
    <w:rsid w:val="001A51DC"/>
    <w:rsid w:val="001E2136"/>
    <w:rsid w:val="002207CA"/>
    <w:rsid w:val="00275A3D"/>
    <w:rsid w:val="00277686"/>
    <w:rsid w:val="0033633D"/>
    <w:rsid w:val="003618F4"/>
    <w:rsid w:val="003A6BE8"/>
    <w:rsid w:val="00404594"/>
    <w:rsid w:val="0042312B"/>
    <w:rsid w:val="00456B60"/>
    <w:rsid w:val="005C0B4B"/>
    <w:rsid w:val="005D4985"/>
    <w:rsid w:val="00623665"/>
    <w:rsid w:val="00674D7E"/>
    <w:rsid w:val="00686EEE"/>
    <w:rsid w:val="00687DDE"/>
    <w:rsid w:val="00711B28"/>
    <w:rsid w:val="00761861"/>
    <w:rsid w:val="008066D4"/>
    <w:rsid w:val="008601CF"/>
    <w:rsid w:val="008B7322"/>
    <w:rsid w:val="008D5257"/>
    <w:rsid w:val="008E6E95"/>
    <w:rsid w:val="009C2DE4"/>
    <w:rsid w:val="009C60B3"/>
    <w:rsid w:val="009F2A2B"/>
    <w:rsid w:val="00A94CA8"/>
    <w:rsid w:val="00AC4349"/>
    <w:rsid w:val="00C01A00"/>
    <w:rsid w:val="00C06B36"/>
    <w:rsid w:val="00C15F1B"/>
    <w:rsid w:val="00C54000"/>
    <w:rsid w:val="00C74E21"/>
    <w:rsid w:val="00CC5036"/>
    <w:rsid w:val="00CD37FC"/>
    <w:rsid w:val="00D1421A"/>
    <w:rsid w:val="00EB7B4A"/>
    <w:rsid w:val="00EE233B"/>
    <w:rsid w:val="00F02DAD"/>
    <w:rsid w:val="00F57CBF"/>
    <w:rsid w:val="00F8122A"/>
    <w:rsid w:val="00FA4804"/>
    <w:rsid w:val="00FD7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3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7FC"/>
    <w:rPr>
      <w:rFonts w:ascii="Tahoma" w:hAnsi="Tahoma" w:cs="Tahoma"/>
      <w:sz w:val="16"/>
      <w:szCs w:val="16"/>
    </w:rPr>
  </w:style>
  <w:style w:type="paragraph" w:styleId="Header">
    <w:name w:val="header"/>
    <w:basedOn w:val="Normal"/>
    <w:link w:val="HeaderChar"/>
    <w:uiPriority w:val="99"/>
    <w:unhideWhenUsed/>
    <w:rsid w:val="003618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18F4"/>
  </w:style>
  <w:style w:type="paragraph" w:styleId="Footer">
    <w:name w:val="footer"/>
    <w:basedOn w:val="Normal"/>
    <w:link w:val="FooterChar"/>
    <w:uiPriority w:val="99"/>
    <w:unhideWhenUsed/>
    <w:rsid w:val="003618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18F4"/>
  </w:style>
  <w:style w:type="paragraph" w:styleId="NoSpacing">
    <w:name w:val="No Spacing"/>
    <w:uiPriority w:val="1"/>
    <w:qFormat/>
    <w:rsid w:val="00FD7C98"/>
    <w:pPr>
      <w:spacing w:after="0" w:line="240" w:lineRule="auto"/>
    </w:pPr>
  </w:style>
  <w:style w:type="character" w:styleId="Hyperlink">
    <w:name w:val="Hyperlink"/>
    <w:basedOn w:val="DefaultParagraphFont"/>
    <w:uiPriority w:val="99"/>
    <w:unhideWhenUsed/>
    <w:rsid w:val="00D1421A"/>
    <w:rPr>
      <w:color w:val="D25814"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3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7FC"/>
    <w:rPr>
      <w:rFonts w:ascii="Tahoma" w:hAnsi="Tahoma" w:cs="Tahoma"/>
      <w:sz w:val="16"/>
      <w:szCs w:val="16"/>
    </w:rPr>
  </w:style>
  <w:style w:type="paragraph" w:styleId="Header">
    <w:name w:val="header"/>
    <w:basedOn w:val="Normal"/>
    <w:link w:val="HeaderChar"/>
    <w:uiPriority w:val="99"/>
    <w:unhideWhenUsed/>
    <w:rsid w:val="003618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18F4"/>
  </w:style>
  <w:style w:type="paragraph" w:styleId="Footer">
    <w:name w:val="footer"/>
    <w:basedOn w:val="Normal"/>
    <w:link w:val="FooterChar"/>
    <w:uiPriority w:val="99"/>
    <w:unhideWhenUsed/>
    <w:rsid w:val="003618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18F4"/>
  </w:style>
  <w:style w:type="paragraph" w:styleId="NoSpacing">
    <w:name w:val="No Spacing"/>
    <w:uiPriority w:val="1"/>
    <w:qFormat/>
    <w:rsid w:val="00FD7C98"/>
    <w:pPr>
      <w:spacing w:after="0" w:line="240" w:lineRule="auto"/>
    </w:pPr>
  </w:style>
  <w:style w:type="character" w:styleId="Hyperlink">
    <w:name w:val="Hyperlink"/>
    <w:basedOn w:val="DefaultParagraphFont"/>
    <w:uiPriority w:val="99"/>
    <w:unhideWhenUsed/>
    <w:rsid w:val="00D1421A"/>
    <w:rPr>
      <w:color w:val="D25814"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overycollege@leicspart.nhs.uk" TargetMode="Externa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recoverycollege@leicspart.nhs.uk" TargetMode="Externa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D20AF-58AE-4671-834F-9DA9B661F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Gartland Emma</dc:creator>
  <cp:lastModifiedBy>Gartland Emma</cp:lastModifiedBy>
  <cp:revision>2</cp:revision>
  <cp:lastPrinted>2016-07-11T13:05:00Z</cp:lastPrinted>
  <dcterms:created xsi:type="dcterms:W3CDTF">2016-07-12T08:49:00Z</dcterms:created>
  <dcterms:modified xsi:type="dcterms:W3CDTF">2016-07-12T08:49:00Z</dcterms:modified>
</cp:coreProperties>
</file>