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D4348F">
        <w:rPr>
          <w:rFonts w:cs="Arial"/>
          <w:b/>
          <w:sz w:val="28"/>
          <w:szCs w:val="28"/>
          <w:u w:val="single"/>
        </w:rPr>
        <w:t>30 August</w:t>
      </w:r>
      <w:r w:rsidR="00FF116C" w:rsidRPr="00FF116C">
        <w:rPr>
          <w:rFonts w:cs="Arial"/>
          <w:b/>
          <w:sz w:val="28"/>
          <w:szCs w:val="28"/>
          <w:u w:val="single"/>
        </w:rPr>
        <w:t xml:space="preserve"> 2018</w:t>
      </w:r>
    </w:p>
    <w:p w:rsidR="00906695" w:rsidRPr="00C02D24" w:rsidRDefault="00906695" w:rsidP="00906695">
      <w:pPr>
        <w:ind w:left="-540"/>
        <w:jc w:val="center"/>
        <w:rPr>
          <w:rFonts w:cs="Arial"/>
          <w:b/>
          <w:sz w:val="28"/>
          <w:szCs w:val="28"/>
          <w:u w:val="single"/>
        </w:rPr>
      </w:pPr>
    </w:p>
    <w:p w:rsidR="00906695" w:rsidRPr="00B3695D" w:rsidRDefault="00B720BE" w:rsidP="00906695">
      <w:pPr>
        <w:jc w:val="center"/>
        <w:rPr>
          <w:rFonts w:cs="Arial"/>
          <w:sz w:val="28"/>
          <w:szCs w:val="28"/>
        </w:rPr>
      </w:pPr>
      <w:r>
        <w:rPr>
          <w:rFonts w:cs="Arial"/>
          <w:b/>
          <w:sz w:val="28"/>
          <w:szCs w:val="28"/>
          <w:u w:val="single"/>
        </w:rPr>
        <w:t>SAFER STAFFING – JULY</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FF116C" w:rsidRPr="00FF116C" w:rsidRDefault="00FF116C" w:rsidP="003643CB">
      <w:pPr>
        <w:pStyle w:val="ListParagraph"/>
        <w:numPr>
          <w:ilvl w:val="0"/>
          <w:numId w:val="8"/>
        </w:numPr>
        <w:ind w:left="567"/>
        <w:jc w:val="both"/>
        <w:rPr>
          <w:rFonts w:cs="Arial"/>
        </w:rPr>
      </w:pPr>
      <w:r w:rsidRPr="00FF116C">
        <w:rPr>
          <w:rFonts w:cs="Arial"/>
        </w:rPr>
        <w:t>This report provides a response to the National Quality Board (NQB) requirement to publish a summary of staffing levels on all inpatient wards across the Trust.  It presents a high level exception report in relation to the actual fill rate for registered</w:t>
      </w:r>
      <w:r>
        <w:rPr>
          <w:rFonts w:cs="Arial"/>
        </w:rPr>
        <w:t xml:space="preserve"> nursing (RN)</w:t>
      </w:r>
      <w:r w:rsidRPr="00FF116C">
        <w:rPr>
          <w:rFonts w:cs="Arial"/>
        </w:rPr>
        <w:t xml:space="preserve"> and </w:t>
      </w:r>
      <w:r>
        <w:rPr>
          <w:rFonts w:cs="Arial"/>
        </w:rPr>
        <w:t>health care support workers (HCSW)</w:t>
      </w:r>
      <w:r w:rsidRPr="00FF116C">
        <w:rPr>
          <w:rFonts w:cs="Arial"/>
        </w:rPr>
        <w:t xml:space="preserve"> during the day and night and highlights where this falls below an 80% threshold. </w:t>
      </w:r>
    </w:p>
    <w:p w:rsidR="00FF116C" w:rsidRPr="00FF116C" w:rsidRDefault="00FF116C" w:rsidP="00FF116C">
      <w:pPr>
        <w:pStyle w:val="ListParagraph"/>
        <w:jc w:val="both"/>
        <w:rPr>
          <w:rFonts w:cs="Arial"/>
        </w:rPr>
      </w:pPr>
    </w:p>
    <w:p w:rsidR="00FF116C" w:rsidRPr="00FF116C" w:rsidRDefault="00FF116C" w:rsidP="003643CB">
      <w:pPr>
        <w:pStyle w:val="ListParagraph"/>
        <w:numPr>
          <w:ilvl w:val="0"/>
          <w:numId w:val="8"/>
        </w:numPr>
        <w:ind w:left="567"/>
        <w:jc w:val="both"/>
        <w:rPr>
          <w:rFonts w:cs="Arial"/>
        </w:rPr>
      </w:pPr>
      <w:r w:rsidRPr="00FF116C">
        <w:rPr>
          <w:rFonts w:cs="Arial"/>
        </w:rPr>
        <w:t xml:space="preserve">Actual staff numbers compared to planned staff numbers are collated for each inpatient area in line with the requirements of the </w:t>
      </w:r>
      <w:r w:rsidR="001B0D6C">
        <w:rPr>
          <w:rFonts w:cs="Arial"/>
        </w:rPr>
        <w:t>NHS Digital</w:t>
      </w:r>
      <w:r w:rsidRPr="00FF116C">
        <w:rPr>
          <w:rFonts w:cs="Arial"/>
        </w:rPr>
        <w:t xml:space="preserve"> reporting process.  </w:t>
      </w:r>
      <w:r>
        <w:rPr>
          <w:rFonts w:cs="Arial"/>
        </w:rPr>
        <w:t xml:space="preserve">A summary of the </w:t>
      </w:r>
      <w:r w:rsidR="001B0D6C">
        <w:rPr>
          <w:rFonts w:cs="Arial"/>
        </w:rPr>
        <w:t>NHS Digital</w:t>
      </w:r>
      <w:r>
        <w:rPr>
          <w:rFonts w:cs="Arial"/>
        </w:rPr>
        <w:t xml:space="preserve"> return and supporting information is available in Appendix 1</w:t>
      </w:r>
      <w:r w:rsidRPr="00FF116C">
        <w:rPr>
          <w:rFonts w:cs="Arial"/>
        </w:rPr>
        <w:t xml:space="preserve">. </w:t>
      </w:r>
    </w:p>
    <w:p w:rsidR="00FF116C" w:rsidRPr="00FF116C" w:rsidRDefault="00FF116C" w:rsidP="00FF116C">
      <w:pPr>
        <w:pStyle w:val="ListParagraph"/>
        <w:jc w:val="both"/>
        <w:rPr>
          <w:rFonts w:cs="Arial"/>
        </w:rPr>
      </w:pPr>
    </w:p>
    <w:p w:rsidR="000D5066" w:rsidRDefault="00FA3319" w:rsidP="000D5066">
      <w:pPr>
        <w:pStyle w:val="ListParagraph"/>
        <w:numPr>
          <w:ilvl w:val="0"/>
          <w:numId w:val="8"/>
        </w:numPr>
        <w:ind w:left="567"/>
        <w:jc w:val="both"/>
        <w:rPr>
          <w:rFonts w:cs="Arial"/>
        </w:rPr>
      </w:pPr>
      <w:r>
        <w:rPr>
          <w:rFonts w:cs="Arial"/>
        </w:rPr>
        <w:t>‘C</w:t>
      </w:r>
      <w:r w:rsidR="00CD1F5C" w:rsidRPr="00CD1F5C">
        <w:rPr>
          <w:rFonts w:cs="Arial"/>
        </w:rPr>
        <w:t xml:space="preserve">are </w:t>
      </w:r>
      <w:r>
        <w:rPr>
          <w:rFonts w:cs="Arial"/>
        </w:rPr>
        <w:t>h</w:t>
      </w:r>
      <w:r w:rsidR="00CD1F5C" w:rsidRPr="00CD1F5C">
        <w:rPr>
          <w:rFonts w:cs="Arial"/>
        </w:rPr>
        <w:t xml:space="preserve">ours </w:t>
      </w:r>
      <w:r>
        <w:rPr>
          <w:rFonts w:cs="Arial"/>
        </w:rPr>
        <w:t>p</w:t>
      </w:r>
      <w:r w:rsidR="00CD1F5C" w:rsidRPr="00CD1F5C">
        <w:rPr>
          <w:rFonts w:cs="Arial"/>
        </w:rPr>
        <w:t xml:space="preserve">er </w:t>
      </w:r>
      <w:r>
        <w:rPr>
          <w:rFonts w:cs="Arial"/>
        </w:rPr>
        <w:t>p</w:t>
      </w:r>
      <w:r w:rsidR="00CD1F5C" w:rsidRPr="00CD1F5C">
        <w:rPr>
          <w:rFonts w:cs="Arial"/>
        </w:rPr>
        <w:t xml:space="preserve">atient </w:t>
      </w:r>
      <w:r>
        <w:rPr>
          <w:rFonts w:cs="Arial"/>
        </w:rPr>
        <w:t>d</w:t>
      </w:r>
      <w:r w:rsidR="00CD1F5C" w:rsidRPr="00CD1F5C">
        <w:rPr>
          <w:rFonts w:cs="Arial"/>
        </w:rPr>
        <w:t>ay</w:t>
      </w:r>
      <w:r>
        <w:rPr>
          <w:rFonts w:cs="Arial"/>
        </w:rPr>
        <w:t>’</w:t>
      </w:r>
      <w:r w:rsidR="00CD1F5C" w:rsidRPr="00CD1F5C">
        <w:rPr>
          <w:rFonts w:cs="Arial"/>
        </w:rPr>
        <w:t xml:space="preserve"> (CHPPD) is included in this report. CHPPD is a descriptor of workforce deployment, which gives a single figure that represents both staffing levels and patient requirements.  CHPPD reporting is shown as a </w:t>
      </w:r>
      <w:r>
        <w:rPr>
          <w:rFonts w:cs="Arial"/>
        </w:rPr>
        <w:t>t</w:t>
      </w:r>
      <w:r w:rsidR="00CD1F5C" w:rsidRPr="00CD1F5C">
        <w:rPr>
          <w:rFonts w:cs="Arial"/>
        </w:rPr>
        <w:t>rust total as well as a separate RN and HCSW total.</w:t>
      </w:r>
      <w:r w:rsidR="000D5066">
        <w:rPr>
          <w:rFonts w:cs="Arial"/>
        </w:rPr>
        <w:t xml:space="preserve"> Currently </w:t>
      </w:r>
      <w:r w:rsidR="00CD1F5C" w:rsidRPr="000D5066">
        <w:rPr>
          <w:rFonts w:cs="Arial"/>
        </w:rPr>
        <w:t>CHPPD excludes specific roles such as therapeutic activity workers, pharmacy technicians and associated</w:t>
      </w:r>
      <w:r w:rsidR="000D5066">
        <w:rPr>
          <w:rFonts w:cs="Arial"/>
        </w:rPr>
        <w:t xml:space="preserve"> practitioners</w:t>
      </w:r>
      <w:r w:rsidR="00CD1F5C" w:rsidRPr="000D5066">
        <w:rPr>
          <w:rFonts w:cs="Arial"/>
        </w:rPr>
        <w:t xml:space="preserve">.  </w:t>
      </w:r>
    </w:p>
    <w:p w:rsidR="00CD1F5C" w:rsidRPr="00CD1F5C" w:rsidRDefault="00CD1F5C" w:rsidP="00CD1F5C">
      <w:pPr>
        <w:jc w:val="both"/>
        <w:rPr>
          <w:rFonts w:cs="Arial"/>
        </w:rPr>
      </w:pPr>
    </w:p>
    <w:p w:rsidR="00CD1F5C" w:rsidRPr="00CD1F5C" w:rsidRDefault="00CD1F5C" w:rsidP="003643CB">
      <w:pPr>
        <w:pStyle w:val="ListParagraph"/>
        <w:numPr>
          <w:ilvl w:val="0"/>
          <w:numId w:val="8"/>
        </w:numPr>
        <w:ind w:left="567"/>
        <w:jc w:val="both"/>
        <w:rPr>
          <w:rFonts w:cs="Arial"/>
        </w:rPr>
      </w:pPr>
      <w:r w:rsidRPr="00CD1F5C">
        <w:rPr>
          <w:rFonts w:cs="Arial"/>
        </w:rPr>
        <w:t>The data presented in this report identifies no significant risk issues</w:t>
      </w:r>
      <w:r w:rsidR="00FA3319">
        <w:rPr>
          <w:rFonts w:cs="Arial"/>
        </w:rPr>
        <w:t>.  L</w:t>
      </w:r>
      <w:r w:rsidRPr="00CD1F5C">
        <w:rPr>
          <w:rFonts w:cs="Arial"/>
        </w:rPr>
        <w:t>ead Nurses continue to have local oversight and triangulate the Nurse Sensitive Indicators (NSI) in their area to ensure safer staffing is monitored and the associated risks are managed at ward level and through their operational management and governance arrangements.</w:t>
      </w:r>
    </w:p>
    <w:p w:rsidR="00CD1F5C" w:rsidRPr="00CD1F5C" w:rsidRDefault="00CD1F5C" w:rsidP="00CD1F5C">
      <w:pPr>
        <w:pStyle w:val="ListParagraph"/>
        <w:jc w:val="both"/>
        <w:rPr>
          <w:rFonts w:cs="Arial"/>
        </w:rPr>
      </w:pPr>
    </w:p>
    <w:p w:rsidR="00CD1F5C" w:rsidRPr="00CD1F5C" w:rsidRDefault="00CD1F5C" w:rsidP="003643CB">
      <w:pPr>
        <w:pStyle w:val="ListParagraph"/>
        <w:numPr>
          <w:ilvl w:val="0"/>
          <w:numId w:val="8"/>
        </w:numPr>
        <w:ind w:left="567"/>
        <w:jc w:val="both"/>
        <w:rPr>
          <w:rFonts w:cs="Arial"/>
        </w:rPr>
      </w:pPr>
      <w:r w:rsidRPr="00CD1F5C">
        <w:rPr>
          <w:rFonts w:cs="Arial"/>
        </w:rPr>
        <w:t xml:space="preserve">The monthly safer staffing reports are publically available via the NHS Choices website </w:t>
      </w:r>
      <w:proofErr w:type="gramStart"/>
      <w:r w:rsidRPr="00CD1F5C">
        <w:rPr>
          <w:rFonts w:cs="Arial"/>
        </w:rPr>
        <w:t>and</w:t>
      </w:r>
      <w:proofErr w:type="gramEnd"/>
      <w:r w:rsidRPr="00CD1F5C">
        <w:rPr>
          <w:rFonts w:cs="Arial"/>
        </w:rPr>
        <w:t xml:space="preserve"> the Trust internet page.</w:t>
      </w:r>
    </w:p>
    <w:p w:rsidR="00B5799A" w:rsidRPr="00FF116C" w:rsidRDefault="00B5799A" w:rsidP="00FF116C">
      <w:pPr>
        <w:jc w:val="both"/>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Default="00FF116C" w:rsidP="00B87A2B">
      <w:pPr>
        <w:pStyle w:val="ListParagraph"/>
        <w:numPr>
          <w:ilvl w:val="0"/>
          <w:numId w:val="8"/>
        </w:numPr>
        <w:ind w:left="567"/>
        <w:jc w:val="both"/>
        <w:rPr>
          <w:rFonts w:cs="Arial"/>
        </w:rPr>
      </w:pPr>
      <w:r w:rsidRPr="00FF116C">
        <w:rPr>
          <w:rFonts w:cs="Arial"/>
        </w:rPr>
        <w:t>The aim of this report is to provide the Tru</w:t>
      </w:r>
      <w:r w:rsidR="000D5066">
        <w:rPr>
          <w:rFonts w:cs="Arial"/>
        </w:rPr>
        <w:t>s</w:t>
      </w:r>
      <w:r w:rsidR="00B87A2B">
        <w:rPr>
          <w:rFonts w:cs="Arial"/>
        </w:rPr>
        <w:t>t Board with an analysis of July</w:t>
      </w:r>
      <w:r w:rsidRPr="00FF116C">
        <w:rPr>
          <w:rFonts w:cs="Arial"/>
        </w:rPr>
        <w:t xml:space="preserve"> 2018 safer staffing data. </w:t>
      </w:r>
    </w:p>
    <w:p w:rsidR="000D5066" w:rsidRDefault="000D5066" w:rsidP="00B5799A">
      <w:pPr>
        <w:pStyle w:val="ListParagraph"/>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3643CB">
      <w:pPr>
        <w:pStyle w:val="ListParagraph"/>
        <w:numPr>
          <w:ilvl w:val="0"/>
          <w:numId w:val="8"/>
        </w:numPr>
        <w:ind w:left="567"/>
        <w:jc w:val="both"/>
        <w:rPr>
          <w:rFonts w:cs="Arial"/>
        </w:rPr>
      </w:pPr>
      <w:r w:rsidRPr="00CD1F5C">
        <w:rPr>
          <w:rFonts w:cs="Arial"/>
        </w:rPr>
        <w:t>The Trust Board is recommended to</w:t>
      </w:r>
      <w:r>
        <w:rPr>
          <w:rFonts w:cs="Arial"/>
        </w:rPr>
        <w:t>:</w:t>
      </w:r>
    </w:p>
    <w:p w:rsidR="000D5066" w:rsidRPr="001322FF" w:rsidRDefault="000D5066" w:rsidP="001322FF">
      <w:pPr>
        <w:pStyle w:val="ListParagraph"/>
        <w:numPr>
          <w:ilvl w:val="0"/>
          <w:numId w:val="12"/>
        </w:numPr>
        <w:jc w:val="both"/>
        <w:rPr>
          <w:rFonts w:cs="Arial"/>
        </w:rPr>
      </w:pPr>
      <w:r w:rsidRPr="00CD1F5C">
        <w:rPr>
          <w:rFonts w:cs="Arial"/>
        </w:rPr>
        <w:t>Receive</w:t>
      </w:r>
      <w:r w:rsidR="00CD1F5C" w:rsidRPr="00CD1F5C">
        <w:rPr>
          <w:rFonts w:cs="Arial"/>
        </w:rPr>
        <w:t xml:space="preserve"> assurance that processes are in place to monitor and ensure the inpatient safer </w:t>
      </w:r>
      <w:r w:rsidR="001322FF">
        <w:rPr>
          <w:rFonts w:cs="Arial"/>
        </w:rPr>
        <w:t>staffing levels are maintained.</w:t>
      </w:r>
    </w:p>
    <w:p w:rsidR="000D5066" w:rsidRDefault="000D5066"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506406" w:rsidRPr="000D5066" w:rsidRDefault="00506406" w:rsidP="000D5066">
      <w:pPr>
        <w:jc w:val="both"/>
        <w:rPr>
          <w:rFonts w:cs="Arial"/>
        </w:rPr>
      </w:pPr>
      <w:r w:rsidRPr="000D5066">
        <w:rPr>
          <w:rFonts w:cs="Arial"/>
          <w:b/>
          <w:u w:val="single"/>
        </w:rPr>
        <w:lastRenderedPageBreak/>
        <w:t>Discussion</w:t>
      </w:r>
    </w:p>
    <w:p w:rsidR="00CD1F5C" w:rsidRDefault="00CD1F5C" w:rsidP="00506406">
      <w:pPr>
        <w:pStyle w:val="ListParagraph"/>
        <w:ind w:hanging="720"/>
        <w:jc w:val="both"/>
        <w:rPr>
          <w:rFonts w:cs="Arial"/>
          <w:b/>
          <w:u w:val="single"/>
        </w:rPr>
      </w:pPr>
    </w:p>
    <w:p w:rsidR="00CD1F5C" w:rsidRPr="00CD1F5C" w:rsidRDefault="00CD1F5C" w:rsidP="00506406">
      <w:pPr>
        <w:pStyle w:val="ListParagraph"/>
        <w:ind w:hanging="720"/>
        <w:jc w:val="both"/>
        <w:rPr>
          <w:rFonts w:cs="Arial"/>
          <w:b/>
        </w:rPr>
      </w:pPr>
      <w:r w:rsidRPr="00CD1F5C">
        <w:rPr>
          <w:rFonts w:cs="Arial"/>
          <w:b/>
        </w:rPr>
        <w:t xml:space="preserve">Trust </w:t>
      </w:r>
      <w:r>
        <w:rPr>
          <w:rFonts w:cs="Arial"/>
          <w:b/>
        </w:rPr>
        <w:t>level summary</w:t>
      </w:r>
    </w:p>
    <w:p w:rsidR="00506406" w:rsidRPr="00506406" w:rsidRDefault="00506406" w:rsidP="00506406">
      <w:pPr>
        <w:pStyle w:val="ListParagraph"/>
        <w:jc w:val="both"/>
      </w:pPr>
    </w:p>
    <w:p w:rsidR="00CD1F5C" w:rsidRDefault="00CD1F5C" w:rsidP="003643CB">
      <w:pPr>
        <w:pStyle w:val="ListParagraph"/>
        <w:numPr>
          <w:ilvl w:val="0"/>
          <w:numId w:val="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B87A2B">
        <w:rPr>
          <w:rFonts w:cs="Arial"/>
        </w:rPr>
        <w:t>orkers (HCSW) in July</w:t>
      </w:r>
      <w:r w:rsidRPr="00CD1F5C">
        <w:rPr>
          <w:rFonts w:cs="Arial"/>
        </w:rPr>
        <w:t xml:space="preserve"> 2018 is detailed below: </w:t>
      </w:r>
    </w:p>
    <w:p w:rsidR="00CD1F5C" w:rsidRDefault="00CD1F5C" w:rsidP="00CD1F5C">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CD1F5C" w:rsidRPr="00CD1F5C" w:rsidTr="00CD1F5C">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1F5C" w:rsidRPr="0087500B" w:rsidRDefault="00CD1F5C" w:rsidP="00CD1F5C">
            <w:pPr>
              <w:ind w:left="46"/>
              <w:jc w:val="center"/>
              <w:rPr>
                <w:rFonts w:cs="Arial"/>
                <w:sz w:val="18"/>
                <w:szCs w:val="18"/>
              </w:rPr>
            </w:pPr>
            <w:r w:rsidRPr="0087500B">
              <w:rPr>
                <w:rFonts w:cs="Arial"/>
                <w:sz w:val="18"/>
                <w:szCs w:val="18"/>
              </w:rPr>
              <w:t>May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F5C" w:rsidRPr="0087500B" w:rsidRDefault="00CD1F5C" w:rsidP="00CD1F5C">
            <w:pPr>
              <w:jc w:val="center"/>
              <w:rPr>
                <w:rFonts w:cs="Arial"/>
                <w:bCs/>
                <w:color w:val="000000"/>
                <w:sz w:val="18"/>
                <w:szCs w:val="18"/>
              </w:rPr>
            </w:pPr>
            <w:r w:rsidRPr="0087500B">
              <w:rPr>
                <w:rFonts w:cs="Arial"/>
                <w:bCs/>
                <w:color w:val="000000"/>
                <w:sz w:val="18"/>
                <w:szCs w:val="18"/>
              </w:rPr>
              <w:t>100.8%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F5C" w:rsidRPr="0087500B" w:rsidRDefault="00CD1F5C" w:rsidP="00CD1F5C">
            <w:pPr>
              <w:jc w:val="center"/>
              <w:rPr>
                <w:rFonts w:cs="Arial"/>
                <w:bCs/>
                <w:color w:val="000000"/>
                <w:sz w:val="18"/>
                <w:szCs w:val="18"/>
              </w:rPr>
            </w:pPr>
            <w:r w:rsidRPr="0087500B">
              <w:rPr>
                <w:rFonts w:cs="Arial"/>
                <w:bCs/>
                <w:color w:val="000000"/>
                <w:sz w:val="18"/>
                <w:szCs w:val="18"/>
              </w:rPr>
              <w:t>204.7%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F5C" w:rsidRPr="0087500B" w:rsidRDefault="00CD1F5C" w:rsidP="00CD1F5C">
            <w:pPr>
              <w:jc w:val="center"/>
              <w:rPr>
                <w:rFonts w:cs="Arial"/>
                <w:bCs/>
                <w:color w:val="000000"/>
                <w:sz w:val="18"/>
                <w:szCs w:val="18"/>
              </w:rPr>
            </w:pPr>
            <w:r w:rsidRPr="0087500B">
              <w:rPr>
                <w:rFonts w:cs="Arial"/>
                <w:bCs/>
                <w:color w:val="000000"/>
                <w:sz w:val="18"/>
                <w:szCs w:val="18"/>
              </w:rPr>
              <w:t>107.6%</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F5C" w:rsidRPr="0087500B" w:rsidRDefault="00CD1F5C" w:rsidP="00CD1F5C">
            <w:pPr>
              <w:jc w:val="center"/>
              <w:rPr>
                <w:rFonts w:cs="Arial"/>
                <w:bCs/>
                <w:color w:val="000000"/>
                <w:sz w:val="18"/>
                <w:szCs w:val="18"/>
              </w:rPr>
            </w:pPr>
            <w:r w:rsidRPr="0087500B">
              <w:rPr>
                <w:rFonts w:cs="Arial"/>
                <w:bCs/>
                <w:color w:val="000000"/>
                <w:sz w:val="18"/>
                <w:szCs w:val="18"/>
              </w:rPr>
              <w:t>187.3%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F5C" w:rsidRPr="0087500B" w:rsidRDefault="00CD1F5C" w:rsidP="00CD1F5C">
            <w:pPr>
              <w:keepNext/>
              <w:jc w:val="center"/>
              <w:rPr>
                <w:rFonts w:cs="Arial"/>
                <w:bCs/>
                <w:color w:val="000000"/>
                <w:sz w:val="18"/>
                <w:szCs w:val="18"/>
              </w:rPr>
            </w:pPr>
            <w:r w:rsidRPr="0087500B">
              <w:rPr>
                <w:rFonts w:cs="Arial"/>
                <w:bCs/>
                <w:color w:val="000000"/>
                <w:sz w:val="18"/>
                <w:szCs w:val="18"/>
              </w:rPr>
              <w:t>29.6%</w:t>
            </w:r>
          </w:p>
        </w:tc>
      </w:tr>
      <w:tr w:rsidR="009A366A" w:rsidRPr="00CD1F5C" w:rsidTr="009A366A">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366A" w:rsidRPr="00B87A2B" w:rsidRDefault="009A366A" w:rsidP="00CD1F5C">
            <w:pPr>
              <w:ind w:left="46"/>
              <w:jc w:val="center"/>
              <w:rPr>
                <w:rFonts w:cs="Arial"/>
                <w:sz w:val="18"/>
                <w:szCs w:val="18"/>
              </w:rPr>
            </w:pPr>
            <w:r w:rsidRPr="00B87A2B">
              <w:rPr>
                <w:rFonts w:cs="Arial"/>
                <w:sz w:val="18"/>
                <w:szCs w:val="18"/>
              </w:rPr>
              <w:t>June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B87A2B" w:rsidRDefault="009A366A" w:rsidP="009A366A">
            <w:pPr>
              <w:jc w:val="center"/>
              <w:rPr>
                <w:rFonts w:cs="Arial"/>
                <w:bCs/>
                <w:color w:val="000000"/>
                <w:sz w:val="18"/>
                <w:szCs w:val="18"/>
              </w:rPr>
            </w:pPr>
            <w:r w:rsidRPr="00B87A2B">
              <w:rPr>
                <w:rFonts w:cs="Arial"/>
                <w:bCs/>
                <w:color w:val="000000"/>
                <w:sz w:val="18"/>
                <w:szCs w:val="18"/>
              </w:rPr>
              <w:t>98.4%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B87A2B" w:rsidRDefault="009A366A" w:rsidP="009A366A">
            <w:pPr>
              <w:jc w:val="center"/>
              <w:rPr>
                <w:rFonts w:cs="Arial"/>
                <w:bCs/>
                <w:color w:val="000000"/>
                <w:sz w:val="18"/>
                <w:szCs w:val="18"/>
              </w:rPr>
            </w:pPr>
            <w:r w:rsidRPr="00B87A2B">
              <w:rPr>
                <w:rFonts w:cs="Arial"/>
                <w:bCs/>
                <w:color w:val="000000"/>
                <w:sz w:val="18"/>
                <w:szCs w:val="18"/>
              </w:rPr>
              <w:t>190.3%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B87A2B" w:rsidRDefault="009A366A" w:rsidP="009A366A">
            <w:pPr>
              <w:jc w:val="center"/>
              <w:rPr>
                <w:rFonts w:cs="Arial"/>
                <w:bCs/>
                <w:color w:val="000000"/>
                <w:sz w:val="18"/>
                <w:szCs w:val="18"/>
              </w:rPr>
            </w:pPr>
            <w:r w:rsidRPr="00B87A2B">
              <w:rPr>
                <w:rFonts w:cs="Arial"/>
                <w:bCs/>
                <w:color w:val="000000"/>
                <w:sz w:val="18"/>
                <w:szCs w:val="18"/>
              </w:rPr>
              <w:t>103.4%</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B87A2B" w:rsidRDefault="009A366A" w:rsidP="009A366A">
            <w:pPr>
              <w:jc w:val="center"/>
              <w:rPr>
                <w:rFonts w:cs="Arial"/>
                <w:bCs/>
                <w:color w:val="000000"/>
                <w:sz w:val="18"/>
                <w:szCs w:val="18"/>
              </w:rPr>
            </w:pPr>
            <w:r w:rsidRPr="00B87A2B">
              <w:rPr>
                <w:rFonts w:cs="Arial"/>
                <w:bCs/>
                <w:color w:val="000000"/>
                <w:sz w:val="18"/>
                <w:szCs w:val="18"/>
              </w:rPr>
              <w:t>176.2%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66A" w:rsidRPr="00B87A2B" w:rsidRDefault="009A366A" w:rsidP="00CD1F5C">
            <w:pPr>
              <w:keepNext/>
              <w:jc w:val="center"/>
              <w:rPr>
                <w:rFonts w:cs="Arial"/>
                <w:bCs/>
                <w:color w:val="000000"/>
                <w:sz w:val="18"/>
                <w:szCs w:val="18"/>
              </w:rPr>
            </w:pPr>
            <w:r w:rsidRPr="00B87A2B">
              <w:rPr>
                <w:rFonts w:cs="Arial"/>
                <w:color w:val="000000"/>
                <w:sz w:val="18"/>
                <w:szCs w:val="16"/>
              </w:rPr>
              <w:t>29.8%</w:t>
            </w:r>
          </w:p>
        </w:tc>
      </w:tr>
      <w:tr w:rsidR="00B87A2B" w:rsidRPr="00CD1F5C" w:rsidTr="005155FB">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7A2B" w:rsidRPr="0087500B" w:rsidRDefault="00B87A2B" w:rsidP="00CD1F5C">
            <w:pPr>
              <w:ind w:left="46"/>
              <w:jc w:val="center"/>
              <w:rPr>
                <w:rFonts w:cs="Arial"/>
                <w:b/>
                <w:sz w:val="18"/>
                <w:szCs w:val="18"/>
              </w:rPr>
            </w:pPr>
            <w:r>
              <w:rPr>
                <w:rFonts w:cs="Arial"/>
                <w:b/>
                <w:sz w:val="18"/>
                <w:szCs w:val="18"/>
              </w:rPr>
              <w:t>July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176538" w:rsidRDefault="00B87A2B" w:rsidP="005155FB">
            <w:pPr>
              <w:jc w:val="center"/>
              <w:rPr>
                <w:rFonts w:ascii="Calibri" w:hAnsi="Calibri"/>
                <w:b/>
                <w:bCs/>
                <w:color w:val="000000"/>
                <w:sz w:val="18"/>
                <w:szCs w:val="22"/>
              </w:rPr>
            </w:pPr>
            <w:r w:rsidRPr="00176538">
              <w:rPr>
                <w:rFonts w:ascii="Calibri" w:hAnsi="Calibri"/>
                <w:b/>
                <w:bCs/>
                <w:color w:val="000000"/>
                <w:sz w:val="18"/>
                <w:szCs w:val="22"/>
              </w:rPr>
              <w:t>97.8%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176538" w:rsidRDefault="00B87A2B" w:rsidP="005155FB">
            <w:pPr>
              <w:jc w:val="center"/>
              <w:rPr>
                <w:rFonts w:ascii="Calibri" w:hAnsi="Calibri"/>
                <w:b/>
                <w:bCs/>
                <w:color w:val="000000"/>
                <w:sz w:val="18"/>
                <w:szCs w:val="22"/>
              </w:rPr>
            </w:pPr>
            <w:r w:rsidRPr="00176538">
              <w:rPr>
                <w:rFonts w:ascii="Calibri" w:hAnsi="Calibri"/>
                <w:b/>
                <w:bCs/>
                <w:color w:val="000000"/>
                <w:sz w:val="18"/>
                <w:szCs w:val="22"/>
              </w:rPr>
              <w:t>188.7%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176538" w:rsidRDefault="00B87A2B" w:rsidP="005155FB">
            <w:pPr>
              <w:jc w:val="center"/>
              <w:rPr>
                <w:rFonts w:ascii="Calibri" w:hAnsi="Calibri"/>
                <w:b/>
                <w:bCs/>
                <w:color w:val="000000"/>
                <w:sz w:val="18"/>
                <w:szCs w:val="22"/>
              </w:rPr>
            </w:pPr>
            <w:r w:rsidRPr="00176538">
              <w:rPr>
                <w:rFonts w:ascii="Calibri" w:hAnsi="Calibri"/>
                <w:b/>
                <w:bCs/>
                <w:color w:val="000000"/>
                <w:sz w:val="18"/>
                <w:szCs w:val="22"/>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176538" w:rsidRDefault="00B87A2B" w:rsidP="005155FB">
            <w:pPr>
              <w:jc w:val="center"/>
              <w:rPr>
                <w:rFonts w:ascii="Calibri" w:hAnsi="Calibri"/>
                <w:b/>
                <w:bCs/>
                <w:color w:val="000000"/>
                <w:sz w:val="18"/>
                <w:szCs w:val="22"/>
              </w:rPr>
            </w:pPr>
            <w:r w:rsidRPr="00176538">
              <w:rPr>
                <w:rFonts w:ascii="Calibri" w:hAnsi="Calibri"/>
                <w:b/>
                <w:bCs/>
                <w:color w:val="000000"/>
                <w:sz w:val="18"/>
                <w:szCs w:val="22"/>
              </w:rPr>
              <w:t>172.4%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7500B" w:rsidRDefault="00B87A2B" w:rsidP="00CD1F5C">
            <w:pPr>
              <w:keepNext/>
              <w:jc w:val="center"/>
              <w:rPr>
                <w:rFonts w:cs="Arial"/>
                <w:b/>
                <w:color w:val="000000"/>
                <w:sz w:val="18"/>
                <w:szCs w:val="16"/>
              </w:rPr>
            </w:pPr>
            <w:r w:rsidRPr="001E3C2A">
              <w:rPr>
                <w:rFonts w:ascii="Calibri" w:hAnsi="Calibri"/>
                <w:b/>
                <w:color w:val="000000"/>
                <w:sz w:val="18"/>
                <w:szCs w:val="22"/>
              </w:rPr>
              <w:t>30.8%</w:t>
            </w:r>
          </w:p>
        </w:tc>
      </w:tr>
    </w:tbl>
    <w:p w:rsidR="00771D1F" w:rsidRDefault="00771D1F" w:rsidP="00771D1F">
      <w:pPr>
        <w:pStyle w:val="Caption"/>
        <w:ind w:firstLine="567"/>
      </w:pPr>
    </w:p>
    <w:p w:rsidR="00CD1F5C" w:rsidRPr="00A81D16" w:rsidRDefault="00CD1F5C" w:rsidP="00771D1F">
      <w:pPr>
        <w:pStyle w:val="Caption"/>
        <w:ind w:firstLine="567"/>
        <w:rPr>
          <w:rFonts w:cs="Arial"/>
        </w:rPr>
      </w:pPr>
      <w:r>
        <w:t xml:space="preserve">Table </w:t>
      </w:r>
      <w:r w:rsidR="00F86802">
        <w:fldChar w:fldCharType="begin"/>
      </w:r>
      <w:r w:rsidR="00F86802">
        <w:instrText xml:space="preserve"> SEQ Table \* ARABIC </w:instrText>
      </w:r>
      <w:r w:rsidR="00F86802">
        <w:fldChar w:fldCharType="separate"/>
      </w:r>
      <w:r w:rsidR="00B051DA">
        <w:rPr>
          <w:noProof/>
        </w:rPr>
        <w:t>1</w:t>
      </w:r>
      <w:r w:rsidR="00F86802">
        <w:rPr>
          <w:noProof/>
        </w:rPr>
        <w:fldChar w:fldCharType="end"/>
      </w:r>
      <w:r>
        <w:t xml:space="preserve"> </w:t>
      </w:r>
      <w:r w:rsidRPr="00A81D16">
        <w:t>- Trust level safer staffing</w:t>
      </w:r>
    </w:p>
    <w:p w:rsidR="00CD1F5C" w:rsidRPr="00A81D16" w:rsidRDefault="00B87A2B" w:rsidP="003643CB">
      <w:pPr>
        <w:pStyle w:val="ListParagraph"/>
        <w:numPr>
          <w:ilvl w:val="0"/>
          <w:numId w:val="8"/>
        </w:numPr>
        <w:ind w:left="567"/>
        <w:jc w:val="both"/>
        <w:rPr>
          <w:rFonts w:cs="Arial"/>
        </w:rPr>
      </w:pPr>
      <w:r>
        <w:rPr>
          <w:rFonts w:cs="Arial"/>
        </w:rPr>
        <w:t>During July</w:t>
      </w:r>
      <w:r w:rsidR="00CD1F5C" w:rsidRPr="00A81D16">
        <w:rPr>
          <w:rFonts w:cs="Arial"/>
        </w:rPr>
        <w:t xml:space="preserve"> 2018, the total temporary worker rate was slightly increase</w:t>
      </w:r>
      <w:r>
        <w:rPr>
          <w:rFonts w:cs="Arial"/>
        </w:rPr>
        <w:t>d from the previous month by 1.0</w:t>
      </w:r>
      <w:r w:rsidR="00CD1F5C" w:rsidRPr="00A81D16">
        <w:rPr>
          <w:rFonts w:cs="Arial"/>
        </w:rPr>
        <w:t>%. Of these temporary staff</w:t>
      </w:r>
      <w:r w:rsidR="00CB1E16" w:rsidRPr="00A81D16">
        <w:rPr>
          <w:rFonts w:cs="Arial"/>
        </w:rPr>
        <w:t xml:space="preserve">, </w:t>
      </w:r>
      <w:r w:rsidRPr="00B87A2B">
        <w:rPr>
          <w:rFonts w:cs="Arial"/>
          <w:color w:val="000000"/>
        </w:rPr>
        <w:t>26.7%</w:t>
      </w:r>
      <w:r w:rsidR="00CD1F5C" w:rsidRPr="00BE5851">
        <w:rPr>
          <w:rFonts w:cs="Arial"/>
        </w:rPr>
        <w:t xml:space="preserve">were bank staff and </w:t>
      </w:r>
      <w:r w:rsidRPr="00B87A2B">
        <w:rPr>
          <w:rFonts w:cs="Arial"/>
          <w:color w:val="000000"/>
        </w:rPr>
        <w:t>4.2%</w:t>
      </w:r>
      <w:r>
        <w:rPr>
          <w:rFonts w:cs="Arial"/>
          <w:color w:val="000000"/>
        </w:rPr>
        <w:t xml:space="preserve"> </w:t>
      </w:r>
      <w:r w:rsidR="00CD1F5C" w:rsidRPr="00A81D16">
        <w:rPr>
          <w:rFonts w:cs="Arial"/>
        </w:rPr>
        <w:t>were agency staff.</w:t>
      </w:r>
    </w:p>
    <w:p w:rsidR="00CD1F5C" w:rsidRPr="00CD1F5C" w:rsidRDefault="00CD1F5C" w:rsidP="00CD1F5C">
      <w:pPr>
        <w:pStyle w:val="ListParagraph"/>
        <w:jc w:val="both"/>
        <w:rPr>
          <w:rFonts w:cs="Arial"/>
        </w:rPr>
      </w:pPr>
    </w:p>
    <w:p w:rsidR="005155FB" w:rsidRDefault="00CD1F5C" w:rsidP="005155FB">
      <w:pPr>
        <w:pStyle w:val="ListParagraph"/>
        <w:numPr>
          <w:ilvl w:val="0"/>
          <w:numId w:val="8"/>
        </w:numPr>
        <w:ind w:left="567"/>
        <w:jc w:val="both"/>
        <w:rPr>
          <w:rFonts w:cs="Arial"/>
        </w:rPr>
      </w:pPr>
      <w:r w:rsidRPr="00CD1F5C">
        <w:rPr>
          <w:rFonts w:cs="Arial"/>
        </w:rPr>
        <w:t>Temporary staffing utilisa</w:t>
      </w:r>
      <w:r w:rsidR="00771D1F">
        <w:rPr>
          <w:rFonts w:cs="Arial"/>
        </w:rPr>
        <w:t xml:space="preserve">tion remains above </w:t>
      </w:r>
      <w:r w:rsidR="005155FB" w:rsidRPr="005155FB">
        <w:rPr>
          <w:rFonts w:cs="Arial"/>
        </w:rPr>
        <w:t>25% across 66</w:t>
      </w:r>
      <w:r w:rsidRPr="005155FB">
        <w:rPr>
          <w:rFonts w:cs="Arial"/>
        </w:rPr>
        <w:t>% of</w:t>
      </w:r>
      <w:r>
        <w:rPr>
          <w:rFonts w:cs="Arial"/>
        </w:rPr>
        <w:t xml:space="preserve"> the in</w:t>
      </w:r>
      <w:r w:rsidRPr="00CD1F5C">
        <w:rPr>
          <w:rFonts w:cs="Arial"/>
        </w:rPr>
        <w:t>patient areas</w:t>
      </w:r>
      <w:r>
        <w:rPr>
          <w:rFonts w:cs="Arial"/>
        </w:rPr>
        <w:t>.  This is</w:t>
      </w:r>
      <w:r w:rsidRPr="00CD1F5C">
        <w:rPr>
          <w:rFonts w:cs="Arial"/>
        </w:rPr>
        <w:t xml:space="preserve"> reflective of the areas with higher numbers of vacancies. Utilisation of HCSWs remains high to support and cover vacancies, sickness and increased patient acuity.</w:t>
      </w:r>
      <w:r w:rsidR="00BF5AFC">
        <w:rPr>
          <w:rFonts w:cs="Arial"/>
        </w:rPr>
        <w:t xml:space="preserve"> </w:t>
      </w:r>
      <w:r w:rsidRPr="00CD1F5C">
        <w:rPr>
          <w:rFonts w:cs="Arial"/>
        </w:rPr>
        <w:t xml:space="preserve"> The table below provides an overarching summary of the Trust ‘hot spots’ with regard to maintaining planned safer staff</w:t>
      </w:r>
      <w:r w:rsidR="005155FB">
        <w:rPr>
          <w:rFonts w:cs="Arial"/>
        </w:rPr>
        <w:t>ing over the last three months.</w:t>
      </w:r>
    </w:p>
    <w:p w:rsidR="005155FB" w:rsidRPr="005155FB" w:rsidRDefault="005155FB" w:rsidP="005155FB">
      <w:pPr>
        <w:pStyle w:val="ListParagraph"/>
        <w:rPr>
          <w:rFonts w:cs="Arial"/>
        </w:rPr>
      </w:pPr>
    </w:p>
    <w:p w:rsidR="005155FB" w:rsidRPr="005155FB" w:rsidRDefault="005155FB" w:rsidP="005155FB">
      <w:pPr>
        <w:pStyle w:val="ListParagraph"/>
        <w:numPr>
          <w:ilvl w:val="0"/>
          <w:numId w:val="8"/>
        </w:numPr>
        <w:ind w:left="567"/>
        <w:jc w:val="both"/>
        <w:rPr>
          <w:rFonts w:cs="Arial"/>
        </w:rPr>
      </w:pPr>
      <w:r w:rsidRPr="005155FB">
        <w:rPr>
          <w:rFonts w:cs="Arial"/>
        </w:rPr>
        <w:t>The average trust range for CHPPD is between 4.3 (Skye Wing)</w:t>
      </w:r>
      <w:r>
        <w:rPr>
          <w:rFonts w:cs="Arial"/>
        </w:rPr>
        <w:t xml:space="preserve"> to 26</w:t>
      </w:r>
      <w:r w:rsidRPr="005155FB">
        <w:rPr>
          <w:rFonts w:cs="Arial"/>
        </w:rPr>
        <w:t xml:space="preserve"> (Agnes Unit) hours with an overall trust average of </w:t>
      </w:r>
      <w:r>
        <w:rPr>
          <w:rFonts w:cs="Arial"/>
        </w:rPr>
        <w:t>9.4</w:t>
      </w:r>
      <w:r w:rsidRPr="005155FB">
        <w:rPr>
          <w:rFonts w:cs="Arial"/>
        </w:rPr>
        <w:t xml:space="preserve"> CHPPD. The variation in range reflects the diversity of services, complex and specialist care provided across the trust. 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5155FB" w:rsidRPr="00CD1F5C" w:rsidRDefault="005155FB" w:rsidP="005155FB">
      <w:pPr>
        <w:pStyle w:val="ListParagraph"/>
        <w:ind w:left="567"/>
        <w:jc w:val="both"/>
        <w:rPr>
          <w:rFonts w:cs="Arial"/>
        </w:rPr>
      </w:pPr>
    </w:p>
    <w:p w:rsidR="00B5799A" w:rsidRDefault="00B5799A" w:rsidP="00B5799A">
      <w:pPr>
        <w:pStyle w:val="ListParagraph"/>
        <w:jc w:val="both"/>
      </w:pPr>
    </w:p>
    <w:p w:rsidR="00CD1F5C" w:rsidRPr="00CD1F5C" w:rsidRDefault="00CD1F5C" w:rsidP="00CD1F5C">
      <w:pPr>
        <w:pStyle w:val="ListParagraph"/>
        <w:ind w:hanging="720"/>
        <w:jc w:val="both"/>
        <w:rPr>
          <w:rFonts w:cs="Arial"/>
          <w:b/>
        </w:rPr>
      </w:pPr>
      <w:r>
        <w:rPr>
          <w:rFonts w:cs="Arial"/>
          <w:b/>
        </w:rPr>
        <w:t>Summary of</w:t>
      </w:r>
      <w:r w:rsidRPr="00CD1F5C">
        <w:rPr>
          <w:rFonts w:cs="Arial"/>
          <w:b/>
        </w:rPr>
        <w:t xml:space="preserve"> safer staffing hotspots</w:t>
      </w:r>
    </w:p>
    <w:p w:rsidR="00CD1F5C" w:rsidRDefault="00CD1F5C" w:rsidP="00B5799A">
      <w:pPr>
        <w:pStyle w:val="ListParagraph"/>
        <w:ind w:left="2160"/>
        <w:jc w:val="both"/>
      </w:pPr>
    </w:p>
    <w:tbl>
      <w:tblPr>
        <w:tblW w:w="805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61"/>
        <w:gridCol w:w="1361"/>
        <w:gridCol w:w="1361"/>
      </w:tblGrid>
      <w:tr w:rsidR="00B31B17" w:rsidRPr="00CF5FBF" w:rsidTr="00B31B17">
        <w:trPr>
          <w:trHeight w:val="608"/>
          <w:jc w:val="center"/>
        </w:trPr>
        <w:tc>
          <w:tcPr>
            <w:tcW w:w="3969" w:type="dxa"/>
            <w:shd w:val="clear" w:color="auto" w:fill="548DD4" w:themeFill="text2" w:themeFillTint="99"/>
            <w:vAlign w:val="center"/>
          </w:tcPr>
          <w:p w:rsidR="00B31B17" w:rsidRPr="003643CB" w:rsidRDefault="00B31B17" w:rsidP="00CD1F5C">
            <w:pPr>
              <w:ind w:left="33"/>
              <w:jc w:val="center"/>
              <w:rPr>
                <w:rFonts w:cs="Arial"/>
                <w:b/>
                <w:color w:val="FFFFFF" w:themeColor="background1"/>
                <w:sz w:val="18"/>
                <w:szCs w:val="18"/>
              </w:rPr>
            </w:pPr>
            <w:r w:rsidRPr="003643CB">
              <w:rPr>
                <w:rFonts w:cs="Arial"/>
                <w:b/>
                <w:color w:val="FFFFFF" w:themeColor="background1"/>
                <w:sz w:val="18"/>
                <w:szCs w:val="18"/>
              </w:rPr>
              <w:t>Planned staffing across ward areas</w:t>
            </w:r>
          </w:p>
        </w:tc>
        <w:tc>
          <w:tcPr>
            <w:tcW w:w="1361" w:type="dxa"/>
            <w:shd w:val="clear" w:color="auto" w:fill="548DD4" w:themeFill="text2" w:themeFillTint="99"/>
            <w:vAlign w:val="center"/>
          </w:tcPr>
          <w:p w:rsidR="00B31B17" w:rsidRPr="003643CB" w:rsidRDefault="00B31B17" w:rsidP="00CD1F5C">
            <w:pPr>
              <w:jc w:val="center"/>
              <w:rPr>
                <w:rFonts w:cs="Arial"/>
                <w:b/>
                <w:color w:val="FFFFFF" w:themeColor="background1"/>
                <w:sz w:val="18"/>
                <w:szCs w:val="18"/>
              </w:rPr>
            </w:pPr>
            <w:r w:rsidRPr="003643CB">
              <w:rPr>
                <w:rFonts w:cs="Arial"/>
                <w:b/>
                <w:color w:val="FFFFFF" w:themeColor="background1"/>
                <w:sz w:val="18"/>
                <w:szCs w:val="18"/>
              </w:rPr>
              <w:t>May 2018</w:t>
            </w:r>
          </w:p>
        </w:tc>
        <w:tc>
          <w:tcPr>
            <w:tcW w:w="1361" w:type="dxa"/>
            <w:shd w:val="clear" w:color="auto" w:fill="548DD4" w:themeFill="text2" w:themeFillTint="99"/>
          </w:tcPr>
          <w:p w:rsidR="00B31B17" w:rsidRDefault="00B31B17" w:rsidP="00CD1F5C">
            <w:pPr>
              <w:jc w:val="center"/>
              <w:rPr>
                <w:rFonts w:cs="Arial"/>
                <w:b/>
                <w:color w:val="FFFFFF" w:themeColor="background1"/>
                <w:sz w:val="18"/>
                <w:szCs w:val="18"/>
              </w:rPr>
            </w:pPr>
          </w:p>
          <w:p w:rsidR="00B31B17" w:rsidRPr="003643CB" w:rsidRDefault="00B31B17" w:rsidP="00CD1F5C">
            <w:pPr>
              <w:jc w:val="center"/>
              <w:rPr>
                <w:rFonts w:cs="Arial"/>
                <w:b/>
                <w:color w:val="FFFFFF" w:themeColor="background1"/>
                <w:sz w:val="18"/>
                <w:szCs w:val="18"/>
              </w:rPr>
            </w:pPr>
            <w:r>
              <w:rPr>
                <w:rFonts w:cs="Arial"/>
                <w:b/>
                <w:color w:val="FFFFFF" w:themeColor="background1"/>
                <w:sz w:val="18"/>
                <w:szCs w:val="18"/>
              </w:rPr>
              <w:t>June 2018</w:t>
            </w:r>
          </w:p>
        </w:tc>
        <w:tc>
          <w:tcPr>
            <w:tcW w:w="1361" w:type="dxa"/>
            <w:shd w:val="clear" w:color="auto" w:fill="548DD4" w:themeFill="text2" w:themeFillTint="99"/>
          </w:tcPr>
          <w:p w:rsidR="00B31B17" w:rsidRDefault="00B31B17" w:rsidP="00CD1F5C">
            <w:pPr>
              <w:jc w:val="center"/>
              <w:rPr>
                <w:rFonts w:cs="Arial"/>
                <w:b/>
                <w:color w:val="FFFFFF" w:themeColor="background1"/>
                <w:sz w:val="18"/>
                <w:szCs w:val="18"/>
              </w:rPr>
            </w:pPr>
          </w:p>
          <w:p w:rsidR="00B31B17" w:rsidRDefault="00B31B17" w:rsidP="00CD1F5C">
            <w:pPr>
              <w:jc w:val="center"/>
              <w:rPr>
                <w:rFonts w:cs="Arial"/>
                <w:b/>
                <w:color w:val="FFFFFF" w:themeColor="background1"/>
                <w:sz w:val="18"/>
                <w:szCs w:val="18"/>
              </w:rPr>
            </w:pPr>
            <w:r>
              <w:rPr>
                <w:rFonts w:cs="Arial"/>
                <w:b/>
                <w:color w:val="FFFFFF" w:themeColor="background1"/>
                <w:sz w:val="18"/>
                <w:szCs w:val="18"/>
              </w:rPr>
              <w:t>July 2018</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BF5AFC">
            <w:pPr>
              <w:rPr>
                <w:rFonts w:cs="Arial"/>
                <w:sz w:val="18"/>
                <w:szCs w:val="18"/>
              </w:rPr>
            </w:pPr>
            <w:r w:rsidRPr="00CD1F5C">
              <w:rPr>
                <w:rFonts w:cs="Arial"/>
                <w:sz w:val="18"/>
                <w:szCs w:val="18"/>
              </w:rPr>
              <w:t xml:space="preserve">Hinckley </w:t>
            </w:r>
            <w:r>
              <w:rPr>
                <w:rFonts w:cs="Arial"/>
                <w:sz w:val="18"/>
                <w:szCs w:val="18"/>
              </w:rPr>
              <w:t>and</w:t>
            </w:r>
            <w:r w:rsidRPr="00CD1F5C">
              <w:rPr>
                <w:rFonts w:cs="Arial"/>
                <w:sz w:val="18"/>
                <w:szCs w:val="18"/>
              </w:rPr>
              <w:t xml:space="preserve"> Bosworth</w:t>
            </w:r>
            <w:r>
              <w:rPr>
                <w:rFonts w:cs="Arial"/>
                <w:sz w:val="18"/>
                <w:szCs w:val="18"/>
              </w:rPr>
              <w:t xml:space="preserve"> - </w:t>
            </w:r>
            <w:r w:rsidRPr="00CD1F5C">
              <w:rPr>
                <w:rFonts w:cs="Arial"/>
                <w:sz w:val="18"/>
                <w:szCs w:val="18"/>
              </w:rPr>
              <w:t>East Ward</w:t>
            </w:r>
            <w:r>
              <w:rPr>
                <w:rFonts w:cs="Arial"/>
                <w:sz w:val="18"/>
                <w:szCs w:val="18"/>
              </w:rPr>
              <w:t xml:space="preserve"> </w:t>
            </w:r>
          </w:p>
        </w:tc>
        <w:tc>
          <w:tcPr>
            <w:tcW w:w="1361" w:type="dxa"/>
            <w:shd w:val="clear" w:color="auto" w:fill="FFFFFF"/>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shd w:val="clear" w:color="auto" w:fill="FFFFFF"/>
          </w:tcPr>
          <w:p w:rsidR="00B31B17" w:rsidRPr="00893272" w:rsidRDefault="00B31B17" w:rsidP="00771D1F">
            <w:pPr>
              <w:jc w:val="center"/>
              <w:rPr>
                <w:rFonts w:cs="Arial"/>
                <w:sz w:val="18"/>
                <w:szCs w:val="18"/>
              </w:rPr>
            </w:pPr>
            <w:r>
              <w:rPr>
                <w:rFonts w:cs="Arial"/>
                <w:sz w:val="18"/>
                <w:szCs w:val="18"/>
              </w:rPr>
              <w:t>X</w:t>
            </w:r>
          </w:p>
        </w:tc>
        <w:tc>
          <w:tcPr>
            <w:tcW w:w="1361" w:type="dxa"/>
            <w:shd w:val="clear" w:color="auto" w:fill="FFFFFF"/>
          </w:tcPr>
          <w:p w:rsidR="00B31B17" w:rsidRDefault="00B31B17" w:rsidP="00771D1F">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proofErr w:type="spellStart"/>
            <w:r w:rsidRPr="00CD1F5C">
              <w:rPr>
                <w:rFonts w:cs="Arial"/>
                <w:sz w:val="18"/>
                <w:szCs w:val="18"/>
              </w:rPr>
              <w:t>Coalville</w:t>
            </w:r>
            <w:proofErr w:type="spellEnd"/>
            <w:r>
              <w:rPr>
                <w:rFonts w:cs="Arial"/>
                <w:sz w:val="18"/>
                <w:szCs w:val="18"/>
              </w:rPr>
              <w:t xml:space="preserve"> </w:t>
            </w:r>
            <w:r w:rsidRPr="00CD1F5C">
              <w:rPr>
                <w:rFonts w:cs="Arial"/>
                <w:sz w:val="18"/>
                <w:szCs w:val="18"/>
              </w:rPr>
              <w:t xml:space="preserve">- </w:t>
            </w:r>
            <w:r>
              <w:rPr>
                <w:rFonts w:cs="Arial"/>
                <w:sz w:val="18"/>
                <w:szCs w:val="18"/>
              </w:rPr>
              <w:t xml:space="preserve"> </w:t>
            </w:r>
            <w:proofErr w:type="spellStart"/>
            <w:r w:rsidRPr="00CD1F5C">
              <w:rPr>
                <w:rFonts w:cs="Arial"/>
                <w:sz w:val="18"/>
                <w:szCs w:val="18"/>
              </w:rPr>
              <w:t>Snibston</w:t>
            </w:r>
            <w:proofErr w:type="spellEnd"/>
            <w:r w:rsidRPr="00CD1F5C">
              <w:rPr>
                <w:rFonts w:cs="Arial"/>
                <w:sz w:val="18"/>
                <w:szCs w:val="18"/>
              </w:rPr>
              <w:t xml:space="preserve"> Ward 1</w:t>
            </w:r>
            <w:r>
              <w:rPr>
                <w:rFonts w:cs="Arial"/>
                <w:sz w:val="18"/>
                <w:szCs w:val="18"/>
              </w:rPr>
              <w:t xml:space="preserve"> (day and night</w:t>
            </w:r>
            <w:r w:rsidRPr="00CD1F5C">
              <w:rPr>
                <w:rFonts w:cs="Arial"/>
                <w:sz w:val="18"/>
                <w:szCs w:val="18"/>
              </w:rPr>
              <w:t>)</w:t>
            </w:r>
          </w:p>
        </w:tc>
        <w:tc>
          <w:tcPr>
            <w:tcW w:w="1361" w:type="dxa"/>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tcPr>
          <w:p w:rsidR="00B31B17" w:rsidRPr="00893272" w:rsidRDefault="00B31B17" w:rsidP="00CD1F5C">
            <w:pPr>
              <w:jc w:val="center"/>
              <w:rPr>
                <w:rFonts w:cs="Arial"/>
                <w:sz w:val="18"/>
                <w:szCs w:val="18"/>
              </w:rPr>
            </w:pPr>
            <w:r>
              <w:rPr>
                <w:rFonts w:cs="Arial"/>
                <w:sz w:val="18"/>
                <w:szCs w:val="18"/>
              </w:rPr>
              <w:t>X</w:t>
            </w:r>
          </w:p>
        </w:tc>
        <w:tc>
          <w:tcPr>
            <w:tcW w:w="1361" w:type="dxa"/>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p>
        </w:tc>
        <w:tc>
          <w:tcPr>
            <w:tcW w:w="1361" w:type="dxa"/>
            <w:vAlign w:val="center"/>
          </w:tcPr>
          <w:p w:rsidR="00B31B17" w:rsidRPr="00893272" w:rsidRDefault="00B31B17" w:rsidP="00CD1F5C">
            <w:pPr>
              <w:jc w:val="center"/>
              <w:rPr>
                <w:rFonts w:cs="Arial"/>
                <w:sz w:val="18"/>
                <w:szCs w:val="18"/>
              </w:rPr>
            </w:pPr>
          </w:p>
        </w:tc>
        <w:tc>
          <w:tcPr>
            <w:tcW w:w="1361" w:type="dxa"/>
          </w:tcPr>
          <w:p w:rsidR="00B31B17" w:rsidRDefault="00B31B17" w:rsidP="00CD1F5C">
            <w:pPr>
              <w:jc w:val="center"/>
              <w:rPr>
                <w:rFonts w:cs="Arial"/>
                <w:sz w:val="18"/>
                <w:szCs w:val="18"/>
              </w:rPr>
            </w:pPr>
          </w:p>
        </w:tc>
        <w:tc>
          <w:tcPr>
            <w:tcW w:w="1361" w:type="dxa"/>
          </w:tcPr>
          <w:p w:rsidR="00B31B17" w:rsidRDefault="00B31B17" w:rsidP="00CD1F5C">
            <w:pPr>
              <w:jc w:val="center"/>
              <w:rPr>
                <w:rFonts w:cs="Arial"/>
                <w:sz w:val="18"/>
                <w:szCs w:val="18"/>
              </w:rPr>
            </w:pP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 xml:space="preserve">Short Breaks - The </w:t>
            </w:r>
            <w:proofErr w:type="spellStart"/>
            <w:r w:rsidRPr="00CD1F5C">
              <w:rPr>
                <w:rFonts w:cs="Arial"/>
                <w:sz w:val="18"/>
                <w:szCs w:val="18"/>
              </w:rPr>
              <w:t>Gillivers</w:t>
            </w:r>
            <w:proofErr w:type="spellEnd"/>
            <w:r>
              <w:rPr>
                <w:rFonts w:cs="Arial"/>
                <w:sz w:val="18"/>
                <w:szCs w:val="18"/>
              </w:rPr>
              <w:t xml:space="preserve"> </w:t>
            </w:r>
          </w:p>
        </w:tc>
        <w:tc>
          <w:tcPr>
            <w:tcW w:w="1361" w:type="dxa"/>
            <w:shd w:val="clear" w:color="auto" w:fill="FFFFFF"/>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shd w:val="clear" w:color="auto" w:fill="FFFFFF"/>
          </w:tcPr>
          <w:p w:rsidR="00B31B17" w:rsidRPr="00893272" w:rsidRDefault="00B31B17" w:rsidP="00CD1F5C">
            <w:pPr>
              <w:jc w:val="center"/>
              <w:rPr>
                <w:rFonts w:cs="Arial"/>
                <w:sz w:val="18"/>
                <w:szCs w:val="18"/>
              </w:rPr>
            </w:pPr>
            <w:r>
              <w:rPr>
                <w:rFonts w:cs="Arial"/>
                <w:sz w:val="18"/>
                <w:szCs w:val="18"/>
              </w:rPr>
              <w:t>X</w:t>
            </w:r>
          </w:p>
        </w:tc>
        <w:tc>
          <w:tcPr>
            <w:tcW w:w="1361" w:type="dxa"/>
            <w:shd w:val="clear" w:color="auto" w:fill="FFFFFF"/>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Short Breaks – Rubicon Close</w:t>
            </w:r>
            <w:r>
              <w:rPr>
                <w:rFonts w:cs="Arial"/>
                <w:sz w:val="18"/>
                <w:szCs w:val="18"/>
              </w:rPr>
              <w:t xml:space="preserve"> </w:t>
            </w:r>
          </w:p>
        </w:tc>
        <w:tc>
          <w:tcPr>
            <w:tcW w:w="1361" w:type="dxa"/>
            <w:shd w:val="clear" w:color="auto" w:fill="FFFFFF"/>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shd w:val="clear" w:color="auto" w:fill="FFFFFF"/>
          </w:tcPr>
          <w:p w:rsidR="00B31B17" w:rsidRPr="00893272" w:rsidRDefault="00B31B17" w:rsidP="00CD1F5C">
            <w:pPr>
              <w:jc w:val="center"/>
              <w:rPr>
                <w:rFonts w:cs="Arial"/>
                <w:sz w:val="18"/>
                <w:szCs w:val="18"/>
              </w:rPr>
            </w:pPr>
            <w:r>
              <w:rPr>
                <w:rFonts w:cs="Arial"/>
                <w:sz w:val="18"/>
                <w:szCs w:val="18"/>
              </w:rPr>
              <w:t>X</w:t>
            </w:r>
          </w:p>
        </w:tc>
        <w:tc>
          <w:tcPr>
            <w:tcW w:w="1361" w:type="dxa"/>
            <w:shd w:val="clear" w:color="auto" w:fill="FFFFFF"/>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Mill Lodge</w:t>
            </w:r>
            <w:r>
              <w:rPr>
                <w:rFonts w:cs="Arial"/>
                <w:sz w:val="18"/>
                <w:szCs w:val="18"/>
              </w:rPr>
              <w:t xml:space="preserve"> (day and night)</w:t>
            </w:r>
          </w:p>
        </w:tc>
        <w:tc>
          <w:tcPr>
            <w:tcW w:w="1361" w:type="dxa"/>
            <w:shd w:val="clear" w:color="auto" w:fill="FFFFFF"/>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shd w:val="clear" w:color="auto" w:fill="FFFFFF"/>
          </w:tcPr>
          <w:p w:rsidR="00B31B17" w:rsidRPr="00893272" w:rsidRDefault="00B31B17" w:rsidP="00CD1F5C">
            <w:pPr>
              <w:jc w:val="center"/>
              <w:rPr>
                <w:rFonts w:cs="Arial"/>
                <w:sz w:val="18"/>
                <w:szCs w:val="18"/>
              </w:rPr>
            </w:pPr>
            <w:r>
              <w:rPr>
                <w:rFonts w:cs="Arial"/>
                <w:sz w:val="18"/>
                <w:szCs w:val="18"/>
              </w:rPr>
              <w:t>X</w:t>
            </w:r>
          </w:p>
        </w:tc>
        <w:tc>
          <w:tcPr>
            <w:tcW w:w="1361" w:type="dxa"/>
            <w:shd w:val="clear" w:color="auto" w:fill="FFFFFF"/>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Ashby (Bradgate)</w:t>
            </w:r>
          </w:p>
        </w:tc>
        <w:tc>
          <w:tcPr>
            <w:tcW w:w="1361" w:type="dxa"/>
            <w:shd w:val="clear" w:color="auto" w:fill="D9D9D9"/>
            <w:vAlign w:val="center"/>
          </w:tcPr>
          <w:p w:rsidR="00B31B17" w:rsidRPr="00893272" w:rsidRDefault="00B31B17" w:rsidP="00CD1F5C">
            <w:pPr>
              <w:jc w:val="center"/>
              <w:rPr>
                <w:rFonts w:cs="Arial"/>
                <w:sz w:val="18"/>
                <w:szCs w:val="18"/>
              </w:rPr>
            </w:pPr>
          </w:p>
        </w:tc>
        <w:tc>
          <w:tcPr>
            <w:tcW w:w="1361" w:type="dxa"/>
            <w:shd w:val="clear" w:color="auto" w:fill="FFFFFF" w:themeFill="background1"/>
          </w:tcPr>
          <w:p w:rsidR="00B31B17" w:rsidRPr="00893272" w:rsidRDefault="00B31B17" w:rsidP="00CD1F5C">
            <w:pPr>
              <w:jc w:val="center"/>
              <w:rPr>
                <w:rFonts w:cs="Arial"/>
                <w:sz w:val="18"/>
                <w:szCs w:val="18"/>
              </w:rPr>
            </w:pPr>
            <w:r>
              <w:rPr>
                <w:rFonts w:cs="Arial"/>
                <w:sz w:val="18"/>
                <w:szCs w:val="18"/>
              </w:rPr>
              <w:t>X</w:t>
            </w:r>
          </w:p>
        </w:tc>
        <w:tc>
          <w:tcPr>
            <w:tcW w:w="1361" w:type="dxa"/>
            <w:shd w:val="clear" w:color="auto" w:fill="FFFFFF" w:themeFill="background1"/>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Pr>
                <w:rFonts w:cs="Arial"/>
                <w:sz w:val="18"/>
                <w:szCs w:val="18"/>
              </w:rPr>
              <w:t>B</w:t>
            </w:r>
            <w:r w:rsidRPr="00CD1F5C">
              <w:rPr>
                <w:rFonts w:cs="Arial"/>
                <w:sz w:val="18"/>
                <w:szCs w:val="18"/>
              </w:rPr>
              <w:t>C Welford</w:t>
            </w:r>
            <w:r>
              <w:rPr>
                <w:rFonts w:cs="Arial"/>
                <w:sz w:val="18"/>
                <w:szCs w:val="18"/>
              </w:rPr>
              <w:t xml:space="preserve"> </w:t>
            </w:r>
            <w:r w:rsidRPr="00CD1F5C">
              <w:rPr>
                <w:rFonts w:cs="Arial"/>
                <w:sz w:val="18"/>
                <w:szCs w:val="18"/>
              </w:rPr>
              <w:t>(MHSOP)</w:t>
            </w:r>
          </w:p>
        </w:tc>
        <w:tc>
          <w:tcPr>
            <w:tcW w:w="1361" w:type="dxa"/>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tcPr>
          <w:p w:rsidR="00B31B17" w:rsidRPr="00893272" w:rsidRDefault="00B31B17" w:rsidP="00CD1F5C">
            <w:pPr>
              <w:jc w:val="center"/>
              <w:rPr>
                <w:rFonts w:cs="Arial"/>
                <w:sz w:val="18"/>
                <w:szCs w:val="18"/>
              </w:rPr>
            </w:pPr>
            <w:r>
              <w:rPr>
                <w:rFonts w:cs="Arial"/>
                <w:sz w:val="18"/>
                <w:szCs w:val="18"/>
              </w:rPr>
              <w:t>X</w:t>
            </w:r>
          </w:p>
        </w:tc>
        <w:tc>
          <w:tcPr>
            <w:tcW w:w="1361" w:type="dxa"/>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EC Wakerley/</w:t>
            </w:r>
            <w:r>
              <w:rPr>
                <w:rFonts w:cs="Arial"/>
                <w:sz w:val="18"/>
                <w:szCs w:val="18"/>
              </w:rPr>
              <w:t xml:space="preserve"> </w:t>
            </w:r>
            <w:r w:rsidRPr="00CD1F5C">
              <w:rPr>
                <w:rFonts w:cs="Arial"/>
                <w:sz w:val="18"/>
                <w:szCs w:val="18"/>
              </w:rPr>
              <w:t>Coleman (MHSOP</w:t>
            </w:r>
            <w:r>
              <w:rPr>
                <w:rFonts w:cs="Arial"/>
                <w:sz w:val="18"/>
                <w:szCs w:val="18"/>
              </w:rPr>
              <w:t>)</w:t>
            </w:r>
          </w:p>
        </w:tc>
        <w:tc>
          <w:tcPr>
            <w:tcW w:w="1361" w:type="dxa"/>
            <w:vAlign w:val="center"/>
          </w:tcPr>
          <w:p w:rsidR="00B31B17" w:rsidRPr="00893272" w:rsidRDefault="00B31B17" w:rsidP="00CD1F5C">
            <w:pPr>
              <w:jc w:val="center"/>
              <w:rPr>
                <w:rFonts w:cs="Arial"/>
                <w:sz w:val="18"/>
                <w:szCs w:val="18"/>
              </w:rPr>
            </w:pPr>
            <w:r w:rsidRPr="00893272">
              <w:rPr>
                <w:rFonts w:cs="Arial"/>
                <w:sz w:val="18"/>
                <w:szCs w:val="18"/>
              </w:rPr>
              <w:t>X</w:t>
            </w:r>
          </w:p>
        </w:tc>
        <w:tc>
          <w:tcPr>
            <w:tcW w:w="1361" w:type="dxa"/>
          </w:tcPr>
          <w:p w:rsidR="00B31B17" w:rsidRPr="00893272" w:rsidRDefault="00B31B17" w:rsidP="00CD1F5C">
            <w:pPr>
              <w:jc w:val="center"/>
              <w:rPr>
                <w:rFonts w:cs="Arial"/>
                <w:sz w:val="18"/>
                <w:szCs w:val="18"/>
              </w:rPr>
            </w:pPr>
            <w:r>
              <w:rPr>
                <w:rFonts w:cs="Arial"/>
                <w:sz w:val="18"/>
                <w:szCs w:val="18"/>
              </w:rPr>
              <w:t>X</w:t>
            </w:r>
          </w:p>
        </w:tc>
        <w:tc>
          <w:tcPr>
            <w:tcW w:w="1361" w:type="dxa"/>
          </w:tcPr>
          <w:p w:rsidR="00B31B17" w:rsidRDefault="00B31B17" w:rsidP="00CD1F5C">
            <w:pPr>
              <w:jc w:val="center"/>
              <w:rPr>
                <w:rFonts w:cs="Arial"/>
                <w:sz w:val="18"/>
                <w:szCs w:val="18"/>
              </w:rPr>
            </w:pPr>
            <w:r>
              <w:rPr>
                <w:rFonts w:cs="Arial"/>
                <w:sz w:val="18"/>
                <w:szCs w:val="18"/>
              </w:rPr>
              <w:t>X</w:t>
            </w: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sidRPr="00CD1F5C">
              <w:rPr>
                <w:rFonts w:cs="Arial"/>
                <w:sz w:val="18"/>
                <w:szCs w:val="18"/>
              </w:rPr>
              <w:t>BC Kirby</w:t>
            </w:r>
            <w:r>
              <w:rPr>
                <w:rFonts w:cs="Arial"/>
                <w:sz w:val="18"/>
                <w:szCs w:val="18"/>
              </w:rPr>
              <w:t xml:space="preserve"> </w:t>
            </w:r>
            <w:r w:rsidRPr="00CD1F5C">
              <w:rPr>
                <w:rFonts w:cs="Arial"/>
                <w:sz w:val="18"/>
                <w:szCs w:val="18"/>
              </w:rPr>
              <w:t>(MHSOP)</w:t>
            </w:r>
          </w:p>
        </w:tc>
        <w:tc>
          <w:tcPr>
            <w:tcW w:w="1361" w:type="dxa"/>
            <w:shd w:val="clear" w:color="auto" w:fill="D9D9D9"/>
            <w:vAlign w:val="center"/>
          </w:tcPr>
          <w:p w:rsidR="00B31B17" w:rsidRPr="00893272" w:rsidRDefault="00B31B17" w:rsidP="003643CB">
            <w:pPr>
              <w:keepNext/>
              <w:jc w:val="center"/>
              <w:rPr>
                <w:rFonts w:cs="Arial"/>
                <w:sz w:val="18"/>
                <w:szCs w:val="18"/>
              </w:rPr>
            </w:pPr>
          </w:p>
        </w:tc>
        <w:tc>
          <w:tcPr>
            <w:tcW w:w="1361" w:type="dxa"/>
            <w:shd w:val="clear" w:color="auto" w:fill="D9D9D9"/>
          </w:tcPr>
          <w:p w:rsidR="00B31B17" w:rsidRPr="00893272" w:rsidRDefault="00B31B17" w:rsidP="003643CB">
            <w:pPr>
              <w:keepNext/>
              <w:jc w:val="center"/>
              <w:rPr>
                <w:rFonts w:cs="Arial"/>
                <w:sz w:val="18"/>
                <w:szCs w:val="18"/>
              </w:rPr>
            </w:pPr>
          </w:p>
        </w:tc>
        <w:tc>
          <w:tcPr>
            <w:tcW w:w="1361" w:type="dxa"/>
            <w:shd w:val="clear" w:color="auto" w:fill="D9D9D9"/>
          </w:tcPr>
          <w:p w:rsidR="00B31B17" w:rsidRPr="00893272" w:rsidRDefault="00B31B17" w:rsidP="003643CB">
            <w:pPr>
              <w:keepNext/>
              <w:jc w:val="center"/>
              <w:rPr>
                <w:rFonts w:cs="Arial"/>
                <w:sz w:val="18"/>
                <w:szCs w:val="18"/>
              </w:rPr>
            </w:pPr>
          </w:p>
        </w:tc>
      </w:tr>
      <w:tr w:rsidR="00B31B17" w:rsidRPr="00CF5FBF" w:rsidTr="00B31B17">
        <w:trPr>
          <w:cantSplit/>
          <w:trHeight w:val="283"/>
          <w:jc w:val="center"/>
        </w:trPr>
        <w:tc>
          <w:tcPr>
            <w:tcW w:w="3969" w:type="dxa"/>
            <w:shd w:val="clear" w:color="auto" w:fill="auto"/>
            <w:vAlign w:val="center"/>
          </w:tcPr>
          <w:p w:rsidR="00B31B17" w:rsidRPr="00CD1F5C" w:rsidRDefault="00B31B17" w:rsidP="00CD1F5C">
            <w:pPr>
              <w:rPr>
                <w:rFonts w:cs="Arial"/>
                <w:sz w:val="18"/>
                <w:szCs w:val="18"/>
              </w:rPr>
            </w:pPr>
            <w:r>
              <w:rPr>
                <w:rFonts w:cs="Arial"/>
                <w:sz w:val="18"/>
                <w:szCs w:val="18"/>
              </w:rPr>
              <w:t xml:space="preserve">EC Gwendolen </w:t>
            </w:r>
          </w:p>
        </w:tc>
        <w:tc>
          <w:tcPr>
            <w:tcW w:w="1361" w:type="dxa"/>
            <w:shd w:val="clear" w:color="auto" w:fill="D9D9D9"/>
            <w:vAlign w:val="center"/>
          </w:tcPr>
          <w:p w:rsidR="00B31B17" w:rsidRPr="00893272" w:rsidRDefault="00B31B17" w:rsidP="003643CB">
            <w:pPr>
              <w:keepNext/>
              <w:jc w:val="center"/>
              <w:rPr>
                <w:rFonts w:cs="Arial"/>
                <w:sz w:val="18"/>
                <w:szCs w:val="18"/>
              </w:rPr>
            </w:pPr>
          </w:p>
        </w:tc>
        <w:tc>
          <w:tcPr>
            <w:tcW w:w="1361" w:type="dxa"/>
            <w:shd w:val="clear" w:color="auto" w:fill="FFFFFF" w:themeFill="background1"/>
          </w:tcPr>
          <w:p w:rsidR="00B31B17" w:rsidRPr="00893272" w:rsidRDefault="00B31B17" w:rsidP="003643CB">
            <w:pPr>
              <w:keepNext/>
              <w:jc w:val="center"/>
              <w:rPr>
                <w:rFonts w:cs="Arial"/>
                <w:sz w:val="18"/>
                <w:szCs w:val="18"/>
              </w:rPr>
            </w:pPr>
            <w:r>
              <w:rPr>
                <w:rFonts w:cs="Arial"/>
                <w:sz w:val="18"/>
                <w:szCs w:val="18"/>
              </w:rPr>
              <w:t>X</w:t>
            </w:r>
          </w:p>
        </w:tc>
        <w:tc>
          <w:tcPr>
            <w:tcW w:w="1361" w:type="dxa"/>
            <w:shd w:val="clear" w:color="auto" w:fill="FFFFFF" w:themeFill="background1"/>
          </w:tcPr>
          <w:p w:rsidR="00B31B17" w:rsidRDefault="00B31B17" w:rsidP="003643CB">
            <w:pPr>
              <w:keepNext/>
              <w:jc w:val="center"/>
              <w:rPr>
                <w:rFonts w:cs="Arial"/>
                <w:sz w:val="18"/>
                <w:szCs w:val="18"/>
              </w:rPr>
            </w:pPr>
            <w:r>
              <w:rPr>
                <w:rFonts w:cs="Arial"/>
                <w:sz w:val="18"/>
                <w:szCs w:val="18"/>
              </w:rPr>
              <w:t>X</w:t>
            </w:r>
          </w:p>
        </w:tc>
      </w:tr>
    </w:tbl>
    <w:p w:rsidR="00E96D1B" w:rsidRPr="00E96D1B" w:rsidRDefault="003643CB" w:rsidP="00E96D1B">
      <w:pPr>
        <w:pStyle w:val="Caption"/>
        <w:ind w:left="207" w:firstLine="360"/>
      </w:pPr>
      <w:r>
        <w:t xml:space="preserve">Table </w:t>
      </w:r>
      <w:r w:rsidR="00F86802">
        <w:fldChar w:fldCharType="begin"/>
      </w:r>
      <w:r w:rsidR="00F86802">
        <w:instrText xml:space="preserve"> SEQ Table \* ARABIC </w:instrText>
      </w:r>
      <w:r w:rsidR="00F86802">
        <w:fldChar w:fldCharType="separate"/>
      </w:r>
      <w:r w:rsidR="00B051DA">
        <w:rPr>
          <w:noProof/>
        </w:rPr>
        <w:t>2</w:t>
      </w:r>
      <w:r w:rsidR="00F86802">
        <w:rPr>
          <w:noProof/>
        </w:rPr>
        <w:fldChar w:fldCharType="end"/>
      </w:r>
      <w:r>
        <w:t xml:space="preserve"> - Safer staffing hotspots</w:t>
      </w:r>
    </w:p>
    <w:p w:rsidR="003643CB" w:rsidRPr="003643CB" w:rsidRDefault="00BF5AFC" w:rsidP="003643CB">
      <w:pPr>
        <w:pStyle w:val="ListParagraph"/>
        <w:numPr>
          <w:ilvl w:val="0"/>
          <w:numId w:val="8"/>
        </w:numPr>
        <w:ind w:left="567"/>
        <w:jc w:val="both"/>
        <w:rPr>
          <w:rFonts w:cs="Arial"/>
        </w:rPr>
      </w:pPr>
      <w:r w:rsidRPr="003643CB">
        <w:rPr>
          <w:rFonts w:cs="Arial"/>
        </w:rPr>
        <w:lastRenderedPageBreak/>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outcomes most affected by nursing care. This report indicates if there has been an increase or decrease in the indicator position against the previous month. </w:t>
      </w:r>
    </w:p>
    <w:p w:rsidR="00CD1F5C" w:rsidRDefault="00CD1F5C" w:rsidP="00B5799A">
      <w:pPr>
        <w:pStyle w:val="ListParagraph"/>
        <w:ind w:left="2160"/>
        <w:jc w:val="both"/>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E96D1B">
        <w:trPr>
          <w:cantSplit/>
          <w:trHeight w:val="984"/>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Ashby</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20</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74.7%</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170.2%</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96.8%</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145.2%</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35.4%</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5.4</w:t>
            </w:r>
          </w:p>
        </w:tc>
        <w:tc>
          <w:tcPr>
            <w:tcW w:w="350" w:type="pct"/>
            <w:vAlign w:val="center"/>
          </w:tcPr>
          <w:p w:rsidR="007109A9" w:rsidRPr="00F90FA8" w:rsidRDefault="00F90FA8" w:rsidP="003643CB">
            <w:pPr>
              <w:jc w:val="center"/>
              <w:rPr>
                <w:rFonts w:cs="Arial"/>
                <w:sz w:val="18"/>
                <w:szCs w:val="18"/>
              </w:rPr>
            </w:pPr>
            <w:r w:rsidRPr="00F90FA8">
              <w:rPr>
                <w:rFonts w:cs="Arial"/>
                <w:sz w:val="18"/>
                <w:szCs w:val="18"/>
              </w:rPr>
              <w:t>1↑</w:t>
            </w:r>
          </w:p>
        </w:tc>
        <w:tc>
          <w:tcPr>
            <w:tcW w:w="350" w:type="pct"/>
            <w:vAlign w:val="center"/>
          </w:tcPr>
          <w:p w:rsidR="007109A9" w:rsidRPr="00BF42BE" w:rsidRDefault="00BF42BE" w:rsidP="003643CB">
            <w:pPr>
              <w:jc w:val="center"/>
              <w:rPr>
                <w:rFonts w:cs="Arial"/>
                <w:sz w:val="18"/>
                <w:szCs w:val="18"/>
              </w:rPr>
            </w:pPr>
            <w:r>
              <w:rPr>
                <w:rFonts w:cs="Arial"/>
                <w:sz w:val="18"/>
                <w:szCs w:val="18"/>
              </w:rPr>
              <w:t xml:space="preserve"> </w:t>
            </w:r>
            <w:r w:rsidRPr="00BF42BE">
              <w:rPr>
                <w:rFonts w:cs="Arial"/>
                <w:sz w:val="18"/>
                <w:szCs w:val="18"/>
              </w:rPr>
              <w:t>3↑</w:t>
            </w:r>
          </w:p>
        </w:tc>
        <w:tc>
          <w:tcPr>
            <w:tcW w:w="330" w:type="pct"/>
            <w:vAlign w:val="center"/>
          </w:tcPr>
          <w:p w:rsidR="007109A9" w:rsidRPr="00BF42BE" w:rsidRDefault="007109A9" w:rsidP="003643CB">
            <w:pPr>
              <w:jc w:val="center"/>
              <w:rPr>
                <w:rFonts w:cs="Arial"/>
                <w:sz w:val="18"/>
                <w:szCs w:val="18"/>
              </w:rPr>
            </w:pPr>
            <w:r w:rsidRPr="00BF42BE">
              <w:rPr>
                <w:rFonts w:cs="Arial"/>
                <w:sz w:val="18"/>
                <w:szCs w:val="18"/>
              </w:rPr>
              <w:t>0</w:t>
            </w:r>
          </w:p>
        </w:tc>
        <w:tc>
          <w:tcPr>
            <w:tcW w:w="342" w:type="pct"/>
            <w:vAlign w:val="center"/>
          </w:tcPr>
          <w:p w:rsidR="007109A9" w:rsidRPr="00BF42BE" w:rsidRDefault="00BF42BE" w:rsidP="003643CB">
            <w:pPr>
              <w:jc w:val="center"/>
              <w:rPr>
                <w:rFonts w:cs="Arial"/>
                <w:sz w:val="18"/>
                <w:szCs w:val="18"/>
              </w:rPr>
            </w:pPr>
            <w:r w:rsidRPr="00BF42BE">
              <w:rPr>
                <w:rFonts w:cs="Arial"/>
                <w:sz w:val="18"/>
                <w:szCs w:val="18"/>
              </w:rPr>
              <w:t>91</w:t>
            </w:r>
            <w:r w:rsidR="007109A9" w:rsidRPr="00BF42BE">
              <w:rPr>
                <w:rFonts w:cs="Arial"/>
                <w:sz w:val="18"/>
                <w:szCs w:val="18"/>
              </w:rPr>
              <w:t>.7%</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Aston</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19</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83.3%</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154.0%</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106.5%</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251.6%</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45.3%</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6.3</w:t>
            </w:r>
          </w:p>
        </w:tc>
        <w:tc>
          <w:tcPr>
            <w:tcW w:w="350" w:type="pct"/>
            <w:vAlign w:val="center"/>
          </w:tcPr>
          <w:p w:rsidR="007109A9" w:rsidRPr="00F90FA8" w:rsidRDefault="00F90FA8" w:rsidP="003643CB">
            <w:pPr>
              <w:jc w:val="center"/>
              <w:rPr>
                <w:rFonts w:cs="Arial"/>
                <w:sz w:val="18"/>
                <w:szCs w:val="18"/>
              </w:rPr>
            </w:pPr>
            <w:r w:rsidRPr="00F90FA8">
              <w:rPr>
                <w:rFonts w:cs="Arial"/>
                <w:sz w:val="18"/>
                <w:szCs w:val="18"/>
              </w:rPr>
              <w:t>1↓</w:t>
            </w:r>
          </w:p>
        </w:tc>
        <w:tc>
          <w:tcPr>
            <w:tcW w:w="350" w:type="pct"/>
            <w:vAlign w:val="center"/>
          </w:tcPr>
          <w:p w:rsidR="007109A9" w:rsidRPr="00BF42BE" w:rsidRDefault="00BF42BE" w:rsidP="003643CB">
            <w:pPr>
              <w:jc w:val="center"/>
              <w:rPr>
                <w:rFonts w:cs="Arial"/>
                <w:sz w:val="18"/>
                <w:szCs w:val="18"/>
              </w:rPr>
            </w:pPr>
            <w:r>
              <w:rPr>
                <w:rFonts w:cs="Arial"/>
                <w:sz w:val="18"/>
                <w:szCs w:val="18"/>
              </w:rPr>
              <w:t xml:space="preserve"> </w:t>
            </w:r>
            <w:r w:rsidRPr="00BF42BE">
              <w:rPr>
                <w:rFonts w:cs="Arial"/>
                <w:sz w:val="18"/>
                <w:szCs w:val="18"/>
              </w:rPr>
              <w:t>0↓</w:t>
            </w:r>
          </w:p>
        </w:tc>
        <w:tc>
          <w:tcPr>
            <w:tcW w:w="330" w:type="pct"/>
            <w:vAlign w:val="center"/>
          </w:tcPr>
          <w:p w:rsidR="007109A9" w:rsidRPr="00BF42BE" w:rsidRDefault="00BF42BE" w:rsidP="003643CB">
            <w:pPr>
              <w:jc w:val="center"/>
              <w:rPr>
                <w:rFonts w:cs="Arial"/>
                <w:sz w:val="18"/>
                <w:szCs w:val="18"/>
              </w:rPr>
            </w:pPr>
            <w:r w:rsidRPr="00BF42BE">
              <w:rPr>
                <w:rFonts w:cs="Arial"/>
                <w:sz w:val="18"/>
                <w:szCs w:val="18"/>
              </w:rPr>
              <w:t>3↑</w:t>
            </w:r>
          </w:p>
        </w:tc>
        <w:tc>
          <w:tcPr>
            <w:tcW w:w="342" w:type="pct"/>
            <w:vAlign w:val="center"/>
          </w:tcPr>
          <w:p w:rsidR="007109A9" w:rsidRPr="00BF42BE" w:rsidRDefault="007109A9" w:rsidP="003643CB">
            <w:pPr>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Beaumont</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22</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82.8%</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150.0%</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96.8%</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196.8%</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57.0%</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5.2</w:t>
            </w:r>
          </w:p>
        </w:tc>
        <w:tc>
          <w:tcPr>
            <w:tcW w:w="350" w:type="pct"/>
            <w:vAlign w:val="center"/>
          </w:tcPr>
          <w:p w:rsidR="007109A9" w:rsidRPr="00F90FA8" w:rsidRDefault="00F90FA8" w:rsidP="003643CB">
            <w:pPr>
              <w:jc w:val="center"/>
              <w:rPr>
                <w:rFonts w:cs="Arial"/>
                <w:sz w:val="18"/>
                <w:szCs w:val="18"/>
              </w:rPr>
            </w:pPr>
            <w:r w:rsidRPr="00F90FA8">
              <w:rPr>
                <w:rFonts w:cs="Arial"/>
                <w:sz w:val="18"/>
                <w:szCs w:val="18"/>
              </w:rPr>
              <w:t>1↑</w:t>
            </w:r>
          </w:p>
        </w:tc>
        <w:tc>
          <w:tcPr>
            <w:tcW w:w="350" w:type="pct"/>
            <w:vAlign w:val="center"/>
          </w:tcPr>
          <w:p w:rsidR="007109A9" w:rsidRPr="00BF42BE" w:rsidRDefault="00BF42BE" w:rsidP="00BF42BE">
            <w:pPr>
              <w:rPr>
                <w:rFonts w:cs="Arial"/>
                <w:sz w:val="18"/>
                <w:szCs w:val="18"/>
              </w:rPr>
            </w:pPr>
            <w:r>
              <w:rPr>
                <w:rFonts w:cs="Arial"/>
                <w:sz w:val="18"/>
                <w:szCs w:val="18"/>
              </w:rPr>
              <w:t xml:space="preserve">    </w:t>
            </w:r>
            <w:r w:rsidR="007109A9" w:rsidRPr="00BF42BE">
              <w:rPr>
                <w:rFonts w:cs="Arial"/>
                <w:sz w:val="18"/>
                <w:szCs w:val="18"/>
              </w:rPr>
              <w:t>0</w:t>
            </w:r>
          </w:p>
        </w:tc>
        <w:tc>
          <w:tcPr>
            <w:tcW w:w="330" w:type="pct"/>
            <w:vAlign w:val="center"/>
          </w:tcPr>
          <w:p w:rsidR="007109A9" w:rsidRPr="00BF42BE" w:rsidRDefault="007109A9" w:rsidP="003643CB">
            <w:pPr>
              <w:jc w:val="center"/>
              <w:rPr>
                <w:rFonts w:cs="Arial"/>
                <w:sz w:val="18"/>
                <w:szCs w:val="18"/>
              </w:rPr>
            </w:pPr>
            <w:r w:rsidRPr="00BF42BE">
              <w:rPr>
                <w:rFonts w:cs="Arial"/>
                <w:sz w:val="18"/>
                <w:szCs w:val="18"/>
              </w:rPr>
              <w:t>0</w:t>
            </w:r>
          </w:p>
        </w:tc>
        <w:tc>
          <w:tcPr>
            <w:tcW w:w="342" w:type="pct"/>
            <w:vAlign w:val="center"/>
          </w:tcPr>
          <w:p w:rsidR="007109A9" w:rsidRPr="00BF42BE" w:rsidRDefault="00BF42BE" w:rsidP="003643CB">
            <w:pPr>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Belvoir Unit</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105.7%</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180.5%</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164.5%</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256.1%</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38.4%</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16.5</w:t>
            </w:r>
          </w:p>
        </w:tc>
        <w:tc>
          <w:tcPr>
            <w:tcW w:w="350" w:type="pct"/>
            <w:vAlign w:val="center"/>
          </w:tcPr>
          <w:p w:rsidR="007109A9" w:rsidRPr="00F90FA8" w:rsidRDefault="00F90FA8" w:rsidP="003643CB">
            <w:pPr>
              <w:jc w:val="center"/>
              <w:rPr>
                <w:rFonts w:cs="Arial"/>
                <w:sz w:val="18"/>
                <w:szCs w:val="18"/>
              </w:rPr>
            </w:pPr>
            <w:r w:rsidRPr="00F90FA8">
              <w:rPr>
                <w:rFonts w:cs="Arial"/>
                <w:sz w:val="18"/>
                <w:szCs w:val="18"/>
              </w:rPr>
              <w:t>1↑</w:t>
            </w:r>
          </w:p>
        </w:tc>
        <w:tc>
          <w:tcPr>
            <w:tcW w:w="350" w:type="pct"/>
            <w:vAlign w:val="center"/>
          </w:tcPr>
          <w:p w:rsidR="007109A9" w:rsidRPr="00BF42BE" w:rsidRDefault="00BF42BE" w:rsidP="003643CB">
            <w:pPr>
              <w:jc w:val="center"/>
              <w:rPr>
                <w:rFonts w:cs="Arial"/>
                <w:sz w:val="18"/>
                <w:szCs w:val="18"/>
              </w:rPr>
            </w:pPr>
            <w:r>
              <w:rPr>
                <w:rFonts w:cs="Arial"/>
                <w:sz w:val="18"/>
                <w:szCs w:val="18"/>
              </w:rPr>
              <w:t xml:space="preserve"> 0</w:t>
            </w:r>
            <w:r w:rsidRPr="00BF42BE">
              <w:rPr>
                <w:rFonts w:cs="Arial"/>
                <w:sz w:val="18"/>
                <w:szCs w:val="18"/>
              </w:rPr>
              <w:t>↓</w:t>
            </w:r>
          </w:p>
        </w:tc>
        <w:tc>
          <w:tcPr>
            <w:tcW w:w="330" w:type="pct"/>
            <w:vAlign w:val="center"/>
          </w:tcPr>
          <w:p w:rsidR="007109A9" w:rsidRPr="00BF42BE" w:rsidRDefault="00BF42BE" w:rsidP="003643CB">
            <w:pPr>
              <w:jc w:val="center"/>
              <w:rPr>
                <w:rFonts w:cs="Arial"/>
                <w:sz w:val="18"/>
                <w:szCs w:val="18"/>
              </w:rPr>
            </w:pPr>
            <w:r>
              <w:rPr>
                <w:rFonts w:cs="Arial"/>
                <w:sz w:val="18"/>
                <w:szCs w:val="18"/>
              </w:rPr>
              <w:t>1</w:t>
            </w:r>
            <w:r w:rsidRPr="00BF42BE">
              <w:rPr>
                <w:rFonts w:cs="Arial"/>
                <w:sz w:val="18"/>
                <w:szCs w:val="18"/>
              </w:rPr>
              <w:t>↑</w:t>
            </w:r>
          </w:p>
        </w:tc>
        <w:tc>
          <w:tcPr>
            <w:tcW w:w="342" w:type="pct"/>
            <w:vAlign w:val="center"/>
          </w:tcPr>
          <w:p w:rsidR="007109A9" w:rsidRPr="00BF42BE" w:rsidRDefault="007109A9" w:rsidP="003643CB">
            <w:pPr>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Bosworth</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19</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83.9%</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229.8%</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95.2%</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371.0%</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42.1%</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7.6</w:t>
            </w:r>
          </w:p>
        </w:tc>
        <w:tc>
          <w:tcPr>
            <w:tcW w:w="350" w:type="pct"/>
            <w:shd w:val="clear" w:color="auto" w:fill="auto"/>
            <w:vAlign w:val="center"/>
          </w:tcPr>
          <w:p w:rsidR="007109A9" w:rsidRPr="00F90FA8" w:rsidRDefault="00F90FA8" w:rsidP="003643CB">
            <w:pPr>
              <w:jc w:val="center"/>
              <w:rPr>
                <w:rFonts w:cs="Arial"/>
                <w:sz w:val="18"/>
                <w:szCs w:val="18"/>
              </w:rPr>
            </w:pPr>
            <w:r w:rsidRPr="00F90FA8">
              <w:rPr>
                <w:rFonts w:cs="Arial"/>
                <w:sz w:val="18"/>
                <w:szCs w:val="18"/>
              </w:rPr>
              <w:t>4↑</w:t>
            </w:r>
          </w:p>
        </w:tc>
        <w:tc>
          <w:tcPr>
            <w:tcW w:w="350" w:type="pct"/>
            <w:shd w:val="clear" w:color="auto" w:fill="auto"/>
            <w:vAlign w:val="center"/>
          </w:tcPr>
          <w:p w:rsidR="007109A9" w:rsidRPr="00BF42BE" w:rsidRDefault="007109A9" w:rsidP="003643CB">
            <w:pPr>
              <w:jc w:val="center"/>
              <w:rPr>
                <w:rFonts w:cs="Arial"/>
                <w:sz w:val="18"/>
                <w:szCs w:val="18"/>
              </w:rPr>
            </w:pPr>
            <w:r w:rsidRPr="00BF42BE">
              <w:rPr>
                <w:rFonts w:cs="Arial"/>
                <w:sz w:val="18"/>
                <w:szCs w:val="18"/>
              </w:rPr>
              <w:t>0</w:t>
            </w:r>
          </w:p>
        </w:tc>
        <w:tc>
          <w:tcPr>
            <w:tcW w:w="330" w:type="pct"/>
            <w:shd w:val="clear" w:color="auto" w:fill="auto"/>
            <w:vAlign w:val="center"/>
          </w:tcPr>
          <w:p w:rsidR="007109A9" w:rsidRPr="00BF42BE" w:rsidRDefault="00BF42BE" w:rsidP="003643CB">
            <w:pPr>
              <w:jc w:val="center"/>
              <w:rPr>
                <w:rFonts w:cs="Arial"/>
                <w:sz w:val="18"/>
                <w:szCs w:val="18"/>
              </w:rPr>
            </w:pPr>
            <w:r w:rsidRPr="00BF42BE">
              <w:rPr>
                <w:rFonts w:cs="Arial"/>
                <w:sz w:val="18"/>
                <w:szCs w:val="18"/>
              </w:rPr>
              <w:t>1↑</w:t>
            </w:r>
          </w:p>
        </w:tc>
        <w:tc>
          <w:tcPr>
            <w:tcW w:w="342" w:type="pct"/>
            <w:shd w:val="clear" w:color="auto" w:fill="auto"/>
            <w:vAlign w:val="center"/>
          </w:tcPr>
          <w:p w:rsidR="007109A9" w:rsidRPr="00BF42BE" w:rsidRDefault="00BF42BE" w:rsidP="003643CB">
            <w:pPr>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Heather</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18</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92.4%</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183.1%</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100.0%</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177.4%</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40.1%</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7.1</w:t>
            </w:r>
          </w:p>
        </w:tc>
        <w:tc>
          <w:tcPr>
            <w:tcW w:w="350" w:type="pct"/>
            <w:vAlign w:val="center"/>
          </w:tcPr>
          <w:p w:rsidR="007109A9" w:rsidRPr="00F90FA8" w:rsidRDefault="00F90FA8" w:rsidP="003643CB">
            <w:pPr>
              <w:jc w:val="center"/>
              <w:rPr>
                <w:rFonts w:cs="Arial"/>
                <w:color w:val="FF0000"/>
                <w:sz w:val="18"/>
                <w:szCs w:val="18"/>
              </w:rPr>
            </w:pPr>
            <w:r w:rsidRPr="00F90FA8">
              <w:rPr>
                <w:rFonts w:cs="Arial"/>
                <w:sz w:val="18"/>
                <w:szCs w:val="18"/>
              </w:rPr>
              <w:t>3↑</w:t>
            </w:r>
          </w:p>
        </w:tc>
        <w:tc>
          <w:tcPr>
            <w:tcW w:w="350" w:type="pct"/>
            <w:vAlign w:val="center"/>
          </w:tcPr>
          <w:p w:rsidR="007109A9" w:rsidRPr="00BF42BE" w:rsidRDefault="00BF42BE" w:rsidP="003643CB">
            <w:pPr>
              <w:jc w:val="center"/>
              <w:rPr>
                <w:rFonts w:cs="Arial"/>
                <w:color w:val="FF0000"/>
                <w:sz w:val="18"/>
                <w:szCs w:val="18"/>
              </w:rPr>
            </w:pPr>
            <w:r>
              <w:rPr>
                <w:rFonts w:cs="Arial"/>
                <w:sz w:val="18"/>
                <w:szCs w:val="18"/>
              </w:rPr>
              <w:t xml:space="preserve"> 4</w:t>
            </w:r>
            <w:r w:rsidRPr="00BF42BE">
              <w:rPr>
                <w:rFonts w:cs="Arial"/>
                <w:sz w:val="18"/>
                <w:szCs w:val="18"/>
              </w:rPr>
              <w:t>↑</w:t>
            </w:r>
          </w:p>
        </w:tc>
        <w:tc>
          <w:tcPr>
            <w:tcW w:w="330" w:type="pct"/>
            <w:vAlign w:val="center"/>
          </w:tcPr>
          <w:p w:rsidR="007109A9" w:rsidRPr="00BF42BE" w:rsidRDefault="00BF42BE" w:rsidP="003643CB">
            <w:pPr>
              <w:jc w:val="center"/>
              <w:rPr>
                <w:rFonts w:cs="Arial"/>
                <w:sz w:val="18"/>
                <w:szCs w:val="18"/>
              </w:rPr>
            </w:pPr>
            <w:r w:rsidRPr="00BF42BE">
              <w:rPr>
                <w:rFonts w:cs="Arial"/>
                <w:sz w:val="18"/>
                <w:szCs w:val="18"/>
              </w:rPr>
              <w:t>0</w:t>
            </w:r>
          </w:p>
        </w:tc>
        <w:tc>
          <w:tcPr>
            <w:tcW w:w="342" w:type="pct"/>
            <w:vAlign w:val="center"/>
          </w:tcPr>
          <w:p w:rsidR="007109A9" w:rsidRPr="00BF42BE" w:rsidRDefault="00BF42BE" w:rsidP="003643CB">
            <w:pPr>
              <w:tabs>
                <w:tab w:val="center" w:pos="264"/>
              </w:tabs>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Thornton</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20</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90.3%</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156.5%</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98.4%</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248.4%</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36.8%</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6.0</w:t>
            </w:r>
          </w:p>
        </w:tc>
        <w:tc>
          <w:tcPr>
            <w:tcW w:w="350" w:type="pct"/>
            <w:vAlign w:val="center"/>
          </w:tcPr>
          <w:p w:rsidR="007109A9" w:rsidRPr="00F90FA8" w:rsidRDefault="00F90FA8" w:rsidP="003643CB">
            <w:pPr>
              <w:jc w:val="center"/>
              <w:rPr>
                <w:rFonts w:cs="Arial"/>
                <w:color w:val="FF0000"/>
                <w:sz w:val="18"/>
                <w:szCs w:val="18"/>
              </w:rPr>
            </w:pPr>
            <w:r w:rsidRPr="00F90FA8">
              <w:rPr>
                <w:rFonts w:cs="Arial"/>
                <w:sz w:val="18"/>
                <w:szCs w:val="18"/>
              </w:rPr>
              <w:t>0↓</w:t>
            </w:r>
          </w:p>
        </w:tc>
        <w:tc>
          <w:tcPr>
            <w:tcW w:w="350" w:type="pct"/>
            <w:vAlign w:val="center"/>
          </w:tcPr>
          <w:p w:rsidR="007109A9" w:rsidRPr="00BF42BE" w:rsidRDefault="007109A9" w:rsidP="003643CB">
            <w:pPr>
              <w:jc w:val="center"/>
              <w:rPr>
                <w:rFonts w:cs="Arial"/>
                <w:color w:val="FF0000"/>
                <w:sz w:val="18"/>
                <w:szCs w:val="18"/>
              </w:rPr>
            </w:pPr>
            <w:r w:rsidRPr="00BF42BE">
              <w:rPr>
                <w:rFonts w:cs="Arial"/>
                <w:sz w:val="18"/>
                <w:szCs w:val="18"/>
              </w:rPr>
              <w:t>0</w:t>
            </w:r>
          </w:p>
        </w:tc>
        <w:tc>
          <w:tcPr>
            <w:tcW w:w="330" w:type="pct"/>
            <w:vAlign w:val="center"/>
          </w:tcPr>
          <w:p w:rsidR="007109A9" w:rsidRPr="00BF42BE" w:rsidRDefault="00BF42BE" w:rsidP="003643CB">
            <w:pPr>
              <w:jc w:val="center"/>
              <w:rPr>
                <w:rFonts w:cs="Arial"/>
                <w:sz w:val="18"/>
                <w:szCs w:val="18"/>
              </w:rPr>
            </w:pPr>
            <w:r w:rsidRPr="00BF42BE">
              <w:rPr>
                <w:rFonts w:cs="Arial"/>
                <w:sz w:val="18"/>
                <w:szCs w:val="18"/>
              </w:rPr>
              <w:t>0</w:t>
            </w:r>
          </w:p>
        </w:tc>
        <w:tc>
          <w:tcPr>
            <w:tcW w:w="342" w:type="pct"/>
            <w:vAlign w:val="center"/>
          </w:tcPr>
          <w:p w:rsidR="007109A9" w:rsidRPr="00BF42BE" w:rsidRDefault="00BF42BE" w:rsidP="003643CB">
            <w:pPr>
              <w:jc w:val="center"/>
              <w:rPr>
                <w:rFonts w:cs="Arial"/>
                <w:sz w:val="18"/>
                <w:szCs w:val="18"/>
              </w:rPr>
            </w:pPr>
            <w:r w:rsidRPr="00BF42BE">
              <w:rPr>
                <w:rFonts w:cs="Arial"/>
                <w:sz w:val="18"/>
                <w:szCs w:val="18"/>
              </w:rPr>
              <w:t>nil</w:t>
            </w:r>
          </w:p>
        </w:tc>
      </w:tr>
      <w:tr w:rsidR="007109A9" w:rsidRPr="00365739"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proofErr w:type="spellStart"/>
            <w:r w:rsidRPr="0087500B">
              <w:rPr>
                <w:rFonts w:cs="Arial"/>
                <w:sz w:val="18"/>
                <w:szCs w:val="18"/>
              </w:rPr>
              <w:t>Watermead</w:t>
            </w:r>
            <w:proofErr w:type="spellEnd"/>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19</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89.8%</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154.8%</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98.4%</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141.9%</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36.0%</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5.7</w:t>
            </w:r>
          </w:p>
        </w:tc>
        <w:tc>
          <w:tcPr>
            <w:tcW w:w="350" w:type="pct"/>
            <w:shd w:val="clear" w:color="auto" w:fill="auto"/>
            <w:vAlign w:val="center"/>
          </w:tcPr>
          <w:p w:rsidR="007109A9" w:rsidRPr="00F90FA8" w:rsidRDefault="00F90FA8" w:rsidP="003643CB">
            <w:pPr>
              <w:jc w:val="center"/>
              <w:rPr>
                <w:rFonts w:cs="Arial"/>
                <w:color w:val="FF0000"/>
                <w:sz w:val="18"/>
                <w:szCs w:val="18"/>
              </w:rPr>
            </w:pPr>
            <w:r w:rsidRPr="00F90FA8">
              <w:rPr>
                <w:rFonts w:cs="Arial"/>
                <w:sz w:val="18"/>
                <w:szCs w:val="18"/>
              </w:rPr>
              <w:t>2</w:t>
            </w:r>
            <w:r w:rsidR="007109A9" w:rsidRPr="00F90FA8">
              <w:rPr>
                <w:rFonts w:cs="Arial"/>
                <w:sz w:val="18"/>
                <w:szCs w:val="18"/>
              </w:rPr>
              <w:t>↑</w:t>
            </w:r>
          </w:p>
        </w:tc>
        <w:tc>
          <w:tcPr>
            <w:tcW w:w="350" w:type="pct"/>
            <w:shd w:val="clear" w:color="auto" w:fill="auto"/>
            <w:vAlign w:val="center"/>
          </w:tcPr>
          <w:p w:rsidR="007109A9" w:rsidRPr="00BF42BE" w:rsidRDefault="007109A9" w:rsidP="003643CB">
            <w:pPr>
              <w:jc w:val="center"/>
              <w:rPr>
                <w:rFonts w:cs="Arial"/>
                <w:sz w:val="18"/>
                <w:szCs w:val="18"/>
              </w:rPr>
            </w:pPr>
            <w:r w:rsidRPr="00BF42BE">
              <w:rPr>
                <w:rFonts w:cs="Arial"/>
                <w:sz w:val="18"/>
                <w:szCs w:val="18"/>
              </w:rPr>
              <w:t>0</w:t>
            </w:r>
          </w:p>
        </w:tc>
        <w:tc>
          <w:tcPr>
            <w:tcW w:w="330" w:type="pct"/>
            <w:shd w:val="clear" w:color="auto" w:fill="auto"/>
            <w:vAlign w:val="center"/>
          </w:tcPr>
          <w:p w:rsidR="007109A9" w:rsidRPr="00BF42BE" w:rsidRDefault="00BF42BE" w:rsidP="003643CB">
            <w:pPr>
              <w:jc w:val="center"/>
              <w:rPr>
                <w:rFonts w:cs="Arial"/>
                <w:sz w:val="18"/>
                <w:szCs w:val="18"/>
              </w:rPr>
            </w:pPr>
            <w:r w:rsidRPr="00BF42BE">
              <w:rPr>
                <w:rFonts w:cs="Arial"/>
                <w:sz w:val="18"/>
                <w:szCs w:val="18"/>
              </w:rPr>
              <w:t>1↓</w:t>
            </w:r>
          </w:p>
        </w:tc>
        <w:tc>
          <w:tcPr>
            <w:tcW w:w="342" w:type="pct"/>
            <w:shd w:val="clear" w:color="auto" w:fill="auto"/>
            <w:vAlign w:val="center"/>
          </w:tcPr>
          <w:p w:rsidR="007109A9" w:rsidRPr="00BF42BE" w:rsidRDefault="007109A9" w:rsidP="003643CB">
            <w:pPr>
              <w:jc w:val="center"/>
              <w:rPr>
                <w:rFonts w:cs="Arial"/>
                <w:sz w:val="18"/>
                <w:szCs w:val="18"/>
              </w:rPr>
            </w:pPr>
            <w:r w:rsidRPr="00BF42BE">
              <w:rPr>
                <w:rFonts w:cs="Arial"/>
                <w:sz w:val="18"/>
                <w:szCs w:val="18"/>
              </w:rPr>
              <w:t>nil</w:t>
            </w:r>
          </w:p>
        </w:tc>
      </w:tr>
      <w:tr w:rsidR="007109A9" w:rsidRPr="00D76EE2" w:rsidTr="00BF42BE">
        <w:trPr>
          <w:trHeight w:val="113"/>
          <w:tblHeader/>
          <w:jc w:val="center"/>
        </w:trPr>
        <w:tc>
          <w:tcPr>
            <w:tcW w:w="724" w:type="pct"/>
            <w:shd w:val="clear" w:color="000000" w:fill="FFFFFF"/>
            <w:noWrap/>
            <w:vAlign w:val="center"/>
          </w:tcPr>
          <w:p w:rsidR="007109A9" w:rsidRPr="0087500B" w:rsidRDefault="007109A9" w:rsidP="009305B6">
            <w:pPr>
              <w:ind w:left="30"/>
              <w:rPr>
                <w:rFonts w:cs="Arial"/>
                <w:sz w:val="18"/>
                <w:szCs w:val="18"/>
              </w:rPr>
            </w:pPr>
            <w:r w:rsidRPr="0087500B">
              <w:rPr>
                <w:rFonts w:cs="Arial"/>
                <w:sz w:val="18"/>
                <w:szCs w:val="18"/>
              </w:rPr>
              <w:t>Griffin F  PICU</w:t>
            </w:r>
          </w:p>
        </w:tc>
        <w:tc>
          <w:tcPr>
            <w:tcW w:w="330" w:type="pct"/>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w:t>
            </w:r>
          </w:p>
        </w:tc>
        <w:tc>
          <w:tcPr>
            <w:tcW w:w="465"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163.9%</w:t>
            </w:r>
          </w:p>
        </w:tc>
        <w:tc>
          <w:tcPr>
            <w:tcW w:w="45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234.1%</w:t>
            </w:r>
          </w:p>
        </w:tc>
        <w:tc>
          <w:tcPr>
            <w:tcW w:w="398"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180.6%</w:t>
            </w:r>
          </w:p>
        </w:tc>
        <w:tc>
          <w:tcPr>
            <w:tcW w:w="462" w:type="pct"/>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125.8%</w:t>
            </w:r>
          </w:p>
        </w:tc>
        <w:tc>
          <w:tcPr>
            <w:tcW w:w="350" w:type="pct"/>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25.9%</w:t>
            </w:r>
          </w:p>
        </w:tc>
        <w:tc>
          <w:tcPr>
            <w:tcW w:w="441" w:type="pct"/>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20.0</w:t>
            </w:r>
          </w:p>
        </w:tc>
        <w:tc>
          <w:tcPr>
            <w:tcW w:w="350" w:type="pct"/>
            <w:vAlign w:val="center"/>
          </w:tcPr>
          <w:p w:rsidR="007109A9" w:rsidRPr="00F90FA8" w:rsidRDefault="007109A9" w:rsidP="003643CB">
            <w:pPr>
              <w:jc w:val="center"/>
              <w:rPr>
                <w:rFonts w:cs="Arial"/>
                <w:sz w:val="18"/>
                <w:szCs w:val="18"/>
              </w:rPr>
            </w:pPr>
            <w:r w:rsidRPr="00F90FA8">
              <w:rPr>
                <w:rFonts w:cs="Arial"/>
                <w:sz w:val="18"/>
                <w:szCs w:val="18"/>
              </w:rPr>
              <w:t>0</w:t>
            </w:r>
          </w:p>
        </w:tc>
        <w:tc>
          <w:tcPr>
            <w:tcW w:w="350" w:type="pct"/>
            <w:vAlign w:val="center"/>
          </w:tcPr>
          <w:p w:rsidR="007109A9" w:rsidRPr="00BF42BE" w:rsidRDefault="00BF42BE" w:rsidP="003643CB">
            <w:pPr>
              <w:jc w:val="center"/>
              <w:rPr>
                <w:rFonts w:cs="Arial"/>
                <w:sz w:val="18"/>
                <w:szCs w:val="18"/>
              </w:rPr>
            </w:pPr>
            <w:r>
              <w:rPr>
                <w:rFonts w:cs="Arial"/>
                <w:sz w:val="18"/>
                <w:szCs w:val="18"/>
              </w:rPr>
              <w:t xml:space="preserve"> </w:t>
            </w:r>
            <w:r w:rsidRPr="00BF42BE">
              <w:rPr>
                <w:rFonts w:cs="Arial"/>
                <w:sz w:val="18"/>
                <w:szCs w:val="18"/>
              </w:rPr>
              <w:t>0↓</w:t>
            </w:r>
          </w:p>
        </w:tc>
        <w:tc>
          <w:tcPr>
            <w:tcW w:w="330" w:type="pct"/>
            <w:vAlign w:val="center"/>
          </w:tcPr>
          <w:p w:rsidR="007109A9" w:rsidRPr="00BF42BE" w:rsidRDefault="007109A9" w:rsidP="003643CB">
            <w:pPr>
              <w:jc w:val="center"/>
              <w:rPr>
                <w:rFonts w:cs="Arial"/>
                <w:sz w:val="18"/>
                <w:szCs w:val="18"/>
              </w:rPr>
            </w:pPr>
            <w:r w:rsidRPr="00BF42BE">
              <w:rPr>
                <w:rFonts w:cs="Arial"/>
                <w:sz w:val="18"/>
                <w:szCs w:val="18"/>
              </w:rPr>
              <w:t>0</w:t>
            </w:r>
          </w:p>
        </w:tc>
        <w:tc>
          <w:tcPr>
            <w:tcW w:w="342" w:type="pct"/>
            <w:vAlign w:val="center"/>
          </w:tcPr>
          <w:p w:rsidR="007109A9" w:rsidRPr="00BF42BE" w:rsidRDefault="007109A9" w:rsidP="003643CB">
            <w:pPr>
              <w:jc w:val="center"/>
              <w:rPr>
                <w:rFonts w:cs="Arial"/>
                <w:sz w:val="18"/>
                <w:szCs w:val="18"/>
              </w:rPr>
            </w:pPr>
            <w:r w:rsidRPr="00BF42BE">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BF42BE" w:rsidRDefault="00F90FA8" w:rsidP="00F90FA8">
            <w:pPr>
              <w:rPr>
                <w:rFonts w:cs="Arial"/>
                <w:b/>
                <w:sz w:val="18"/>
                <w:szCs w:val="18"/>
              </w:rPr>
            </w:pPr>
            <w:r>
              <w:rPr>
                <w:rFonts w:cs="Arial"/>
                <w:b/>
                <w:sz w:val="18"/>
                <w:szCs w:val="18"/>
              </w:rPr>
              <w:t xml:space="preserve">  13</w:t>
            </w:r>
            <w:r w:rsidRPr="00F90FA8">
              <w:rPr>
                <w:rFonts w:cs="Arial"/>
                <w:sz w:val="18"/>
                <w:szCs w:val="18"/>
              </w:rPr>
              <w:t>↑</w:t>
            </w:r>
          </w:p>
        </w:tc>
        <w:tc>
          <w:tcPr>
            <w:tcW w:w="350" w:type="pct"/>
            <w:vAlign w:val="center"/>
          </w:tcPr>
          <w:p w:rsidR="003643CB" w:rsidRPr="00BF42BE" w:rsidRDefault="00BF42BE" w:rsidP="003643CB">
            <w:pPr>
              <w:jc w:val="center"/>
              <w:rPr>
                <w:rFonts w:cs="Arial"/>
                <w:b/>
                <w:sz w:val="18"/>
                <w:szCs w:val="18"/>
              </w:rPr>
            </w:pPr>
            <w:r w:rsidRPr="00BF42BE">
              <w:rPr>
                <w:rFonts w:cs="Arial"/>
                <w:b/>
                <w:sz w:val="18"/>
                <w:szCs w:val="18"/>
              </w:rPr>
              <w:t>7</w:t>
            </w:r>
            <w:r w:rsidRPr="00BF42BE">
              <w:rPr>
                <w:rFonts w:cs="Arial"/>
                <w:sz w:val="18"/>
                <w:szCs w:val="18"/>
              </w:rPr>
              <w:t>↑</w:t>
            </w:r>
          </w:p>
        </w:tc>
        <w:tc>
          <w:tcPr>
            <w:tcW w:w="330" w:type="pct"/>
            <w:vAlign w:val="center"/>
          </w:tcPr>
          <w:p w:rsidR="003643CB" w:rsidRPr="00BF42BE" w:rsidRDefault="00BF42BE" w:rsidP="003643CB">
            <w:pPr>
              <w:jc w:val="center"/>
              <w:rPr>
                <w:rFonts w:cs="Arial"/>
                <w:b/>
                <w:sz w:val="18"/>
                <w:szCs w:val="18"/>
              </w:rPr>
            </w:pPr>
            <w:r w:rsidRPr="00BF42BE">
              <w:rPr>
                <w:rFonts w:cs="Arial"/>
                <w:b/>
                <w:sz w:val="18"/>
                <w:szCs w:val="18"/>
              </w:rPr>
              <w:t>6</w:t>
            </w:r>
            <w:r w:rsidRPr="00BF42BE">
              <w:rPr>
                <w:rFonts w:cs="Arial"/>
                <w:sz w:val="18"/>
                <w:szCs w:val="18"/>
              </w:rPr>
              <w:t>↑</w:t>
            </w:r>
          </w:p>
        </w:tc>
        <w:tc>
          <w:tcPr>
            <w:tcW w:w="342" w:type="pct"/>
            <w:shd w:val="clear" w:color="auto" w:fill="A6A6A6" w:themeFill="background1" w:themeFillShade="A6"/>
            <w:vAlign w:val="center"/>
          </w:tcPr>
          <w:p w:rsidR="003643CB" w:rsidRPr="008B2596" w:rsidRDefault="003643CB" w:rsidP="003643CB">
            <w:pPr>
              <w:keepNext/>
              <w:jc w:val="center"/>
              <w:rPr>
                <w:rFonts w:cs="Arial"/>
                <w:color w:val="FF0000"/>
                <w:sz w:val="18"/>
                <w:szCs w:val="18"/>
                <w:highlight w:val="yellow"/>
              </w:rPr>
            </w:pPr>
          </w:p>
        </w:tc>
      </w:tr>
    </w:tbl>
    <w:p w:rsidR="00CD1F5C" w:rsidRDefault="003643CB" w:rsidP="003643CB">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3</w:t>
      </w:r>
      <w:r w:rsidR="00F86802">
        <w:rPr>
          <w:noProof/>
        </w:rPr>
        <w:fldChar w:fldCharType="end"/>
      </w:r>
      <w:r>
        <w:t xml:space="preserve"> - Acute inpatient ward safer staffing</w:t>
      </w:r>
    </w:p>
    <w:p w:rsidR="003643CB" w:rsidRPr="00F90FA8" w:rsidRDefault="009F000A" w:rsidP="00A73125">
      <w:pPr>
        <w:pStyle w:val="ListParagraph"/>
        <w:numPr>
          <w:ilvl w:val="0"/>
          <w:numId w:val="8"/>
        </w:numPr>
        <w:ind w:left="567"/>
        <w:jc w:val="both"/>
        <w:rPr>
          <w:rFonts w:cs="Arial"/>
        </w:rPr>
      </w:pPr>
      <w:r w:rsidRPr="00F90FA8">
        <w:rPr>
          <w:rFonts w:cs="Arial"/>
        </w:rPr>
        <w:t>The Bradga</w:t>
      </w:r>
      <w:r w:rsidR="008B2596" w:rsidRPr="00F90FA8">
        <w:rPr>
          <w:rFonts w:cs="Arial"/>
        </w:rPr>
        <w:t>te Unit had one hotspot in July</w:t>
      </w:r>
      <w:r w:rsidR="003643CB" w:rsidRPr="00F90FA8">
        <w:rPr>
          <w:rFonts w:cs="Arial"/>
        </w:rPr>
        <w:t xml:space="preserve"> 2018</w:t>
      </w:r>
      <w:r w:rsidR="008B2596" w:rsidRPr="00F90FA8">
        <w:rPr>
          <w:rFonts w:cs="Arial"/>
        </w:rPr>
        <w:t>;</w:t>
      </w:r>
      <w:r w:rsidRPr="00F90FA8">
        <w:rPr>
          <w:rFonts w:cs="Arial"/>
        </w:rPr>
        <w:t xml:space="preserve"> </w:t>
      </w:r>
      <w:r w:rsidR="008B2596" w:rsidRPr="00F90FA8">
        <w:rPr>
          <w:rFonts w:cs="Arial"/>
        </w:rPr>
        <w:t>Ashby Ward. T</w:t>
      </w:r>
      <w:r w:rsidRPr="00F90FA8">
        <w:rPr>
          <w:rFonts w:cs="Arial"/>
        </w:rPr>
        <w:t xml:space="preserve">he planned </w:t>
      </w:r>
      <w:r w:rsidR="009B6DCB" w:rsidRPr="00F90FA8">
        <w:rPr>
          <w:rFonts w:cs="Arial"/>
        </w:rPr>
        <w:t xml:space="preserve">RN fill rate for </w:t>
      </w:r>
      <w:r w:rsidRPr="00F90FA8">
        <w:rPr>
          <w:rFonts w:cs="Arial"/>
        </w:rPr>
        <w:t xml:space="preserve">days </w:t>
      </w:r>
      <w:r w:rsidR="009B6DCB" w:rsidRPr="00F90FA8">
        <w:rPr>
          <w:rFonts w:cs="Arial"/>
        </w:rPr>
        <w:t xml:space="preserve">was </w:t>
      </w:r>
      <w:r w:rsidR="008B2596" w:rsidRPr="00F90FA8">
        <w:rPr>
          <w:rFonts w:cs="Arial"/>
        </w:rPr>
        <w:t>74.7</w:t>
      </w:r>
      <w:r w:rsidRPr="00F90FA8">
        <w:rPr>
          <w:rFonts w:cs="Arial"/>
        </w:rPr>
        <w:t xml:space="preserve">%. </w:t>
      </w:r>
      <w:r w:rsidR="0016450F" w:rsidRPr="0016450F">
        <w:rPr>
          <w:rFonts w:cs="Arial"/>
        </w:rPr>
        <w:t xml:space="preserve">The lower fill rate is affected by the ward review nurse </w:t>
      </w:r>
      <w:r w:rsidR="000748DD" w:rsidRPr="0016450F">
        <w:rPr>
          <w:rFonts w:cs="Arial"/>
        </w:rPr>
        <w:t>who</w:t>
      </w:r>
      <w:r w:rsidR="0016450F" w:rsidRPr="0016450F">
        <w:rPr>
          <w:rFonts w:cs="Arial"/>
        </w:rPr>
        <w:t xml:space="preserve"> works a day shift and is not included in the return, the lower fill rate is offset by a high HCSW fill rate and the Ward Matron being available; safer staffing levels were maintained within normal parameters.</w:t>
      </w:r>
      <w:r w:rsidR="0016450F" w:rsidRPr="00F90FA8">
        <w:rPr>
          <w:rFonts w:cs="Arial"/>
        </w:rPr>
        <w:t xml:space="preserve"> </w:t>
      </w:r>
      <w:r w:rsidRPr="00F90FA8">
        <w:rPr>
          <w:rFonts w:cs="Arial"/>
        </w:rPr>
        <w:t>T</w:t>
      </w:r>
      <w:r w:rsidR="003643CB" w:rsidRPr="00F90FA8">
        <w:rPr>
          <w:rFonts w:cs="Arial"/>
        </w:rPr>
        <w:t>he unit ove</w:t>
      </w:r>
      <w:r w:rsidR="00DE5C36" w:rsidRPr="00F90FA8">
        <w:rPr>
          <w:rFonts w:cs="Arial"/>
        </w:rPr>
        <w:fldChar w:fldCharType="begin"/>
      </w:r>
      <w:r w:rsidR="00DE5C36" w:rsidRPr="00F90FA8">
        <w:rPr>
          <w:rFonts w:cs="Arial"/>
        </w:rPr>
        <w:instrText xml:space="preserve">  </w:instrText>
      </w:r>
      <w:r w:rsidR="00DE5C36" w:rsidRPr="00F90FA8">
        <w:rPr>
          <w:rFonts w:cs="Arial"/>
        </w:rPr>
        <w:fldChar w:fldCharType="end"/>
      </w:r>
      <w:r w:rsidR="003643CB" w:rsidRPr="00F90FA8">
        <w:rPr>
          <w:rFonts w:cs="Arial"/>
        </w:rPr>
        <w:t>rall has a high use of regular bank staff to support vacancy cover and patient acuity, which varies from ward to ward. Tempo</w:t>
      </w:r>
      <w:r w:rsidR="008E74C3" w:rsidRPr="00F90FA8">
        <w:rPr>
          <w:rFonts w:cs="Arial"/>
        </w:rPr>
        <w:t>rary worker utilisation</w:t>
      </w:r>
      <w:r w:rsidR="003643CB" w:rsidRPr="00F90FA8">
        <w:rPr>
          <w:rFonts w:cs="Arial"/>
        </w:rPr>
        <w:t xml:space="preserve"> above 40% </w:t>
      </w:r>
      <w:r w:rsidR="008E74C3" w:rsidRPr="00F90FA8">
        <w:rPr>
          <w:rFonts w:cs="Arial"/>
        </w:rPr>
        <w:t>is repor</w:t>
      </w:r>
      <w:r w:rsidR="00814C50" w:rsidRPr="00F90FA8">
        <w:rPr>
          <w:rFonts w:cs="Arial"/>
        </w:rPr>
        <w:t>ted across four wards, as in June</w:t>
      </w:r>
      <w:r w:rsidR="008E74C3" w:rsidRPr="00F90FA8">
        <w:rPr>
          <w:rFonts w:cs="Arial"/>
        </w:rPr>
        <w:t xml:space="preserve"> 2018</w:t>
      </w:r>
      <w:r w:rsidR="003643CB" w:rsidRPr="00F90FA8">
        <w:rPr>
          <w:rFonts w:cs="Arial"/>
        </w:rPr>
        <w:t>. The increased utilisation is due to RN vacancies, sickness levels and increased levels of patient acuity requiring observation support.</w:t>
      </w:r>
    </w:p>
    <w:p w:rsidR="003643CB" w:rsidRPr="003643CB" w:rsidRDefault="003643CB" w:rsidP="003643CB">
      <w:pPr>
        <w:pStyle w:val="ListParagraph"/>
        <w:jc w:val="both"/>
        <w:rPr>
          <w:rFonts w:cs="Arial"/>
        </w:rPr>
      </w:pPr>
    </w:p>
    <w:p w:rsidR="00BF5AFC" w:rsidRDefault="003643CB" w:rsidP="00A73125">
      <w:pPr>
        <w:pStyle w:val="ListParagraph"/>
        <w:numPr>
          <w:ilvl w:val="0"/>
          <w:numId w:val="8"/>
        </w:numPr>
        <w:ind w:left="567"/>
        <w:jc w:val="both"/>
        <w:rPr>
          <w:rFonts w:cs="Arial"/>
        </w:rPr>
      </w:pPr>
      <w:r w:rsidRPr="003643CB">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Default="00BF5AFC" w:rsidP="00BF5AFC">
      <w:pPr>
        <w:pStyle w:val="ListParagraph"/>
        <w:ind w:left="567"/>
        <w:jc w:val="both"/>
        <w:rPr>
          <w:rFonts w:cs="Arial"/>
        </w:rPr>
      </w:pPr>
    </w:p>
    <w:p w:rsidR="00F90FA8" w:rsidRPr="0016450F" w:rsidRDefault="003643CB" w:rsidP="0016450F">
      <w:pPr>
        <w:pStyle w:val="ListParagraph"/>
        <w:numPr>
          <w:ilvl w:val="0"/>
          <w:numId w:val="8"/>
        </w:numPr>
        <w:ind w:left="567"/>
        <w:jc w:val="both"/>
        <w:rPr>
          <w:rFonts w:cs="Arial"/>
        </w:rPr>
      </w:pPr>
      <w:r w:rsidRPr="0016450F">
        <w:rPr>
          <w:rFonts w:cs="Arial"/>
        </w:rPr>
        <w:t xml:space="preserve">Reported </w:t>
      </w:r>
      <w:r w:rsidR="00913B56" w:rsidRPr="0016450F">
        <w:rPr>
          <w:rFonts w:cs="Arial"/>
        </w:rPr>
        <w:t>medicatio</w:t>
      </w:r>
      <w:r w:rsidR="00F90FA8" w:rsidRPr="0016450F">
        <w:rPr>
          <w:rFonts w:cs="Arial"/>
        </w:rPr>
        <w:t xml:space="preserve">n errors have increased from 5 in June 2018 to 13 </w:t>
      </w:r>
      <w:r w:rsidR="0016520E" w:rsidRPr="0016450F">
        <w:rPr>
          <w:rFonts w:cs="Arial"/>
        </w:rPr>
        <w:t>in July</w:t>
      </w:r>
      <w:r w:rsidRPr="0016450F">
        <w:rPr>
          <w:rFonts w:cs="Arial"/>
        </w:rPr>
        <w:t xml:space="preserve"> 2018</w:t>
      </w:r>
      <w:r w:rsidR="0016450F" w:rsidRPr="0016450F">
        <w:rPr>
          <w:rFonts w:cs="Arial"/>
        </w:rPr>
        <w:t>. There has been no direct link established between these and staffing but the incident increase is being investigated.</w:t>
      </w:r>
    </w:p>
    <w:p w:rsidR="00F90FA8" w:rsidRPr="00F90FA8" w:rsidRDefault="00F90FA8" w:rsidP="00F90FA8">
      <w:pPr>
        <w:pStyle w:val="ListParagraph"/>
        <w:rPr>
          <w:rFonts w:cs="Arial"/>
          <w:highlight w:val="yellow"/>
        </w:rPr>
      </w:pPr>
    </w:p>
    <w:p w:rsidR="003643CB" w:rsidRPr="0016520E" w:rsidRDefault="00F90FA8" w:rsidP="00A73125">
      <w:pPr>
        <w:pStyle w:val="ListParagraph"/>
        <w:numPr>
          <w:ilvl w:val="0"/>
          <w:numId w:val="8"/>
        </w:numPr>
        <w:ind w:left="567"/>
        <w:jc w:val="both"/>
        <w:rPr>
          <w:rFonts w:cs="Arial"/>
        </w:rPr>
      </w:pPr>
      <w:r>
        <w:rPr>
          <w:rFonts w:cs="Arial"/>
        </w:rPr>
        <w:t>R</w:t>
      </w:r>
      <w:r w:rsidR="0016520E" w:rsidRPr="0016520E">
        <w:rPr>
          <w:rFonts w:cs="Arial"/>
        </w:rPr>
        <w:t>eported falls increased by two to seven in July</w:t>
      </w:r>
      <w:r w:rsidR="00913B56" w:rsidRPr="0016520E">
        <w:rPr>
          <w:rFonts w:cs="Arial"/>
        </w:rPr>
        <w:t xml:space="preserve"> 2018.  </w:t>
      </w:r>
    </w:p>
    <w:p w:rsidR="003643CB" w:rsidRPr="00814C50" w:rsidRDefault="003643CB" w:rsidP="003643CB">
      <w:pPr>
        <w:pStyle w:val="ListParagraph"/>
        <w:jc w:val="both"/>
        <w:rPr>
          <w:rFonts w:cs="Arial"/>
          <w:highlight w:val="yellow"/>
        </w:rPr>
      </w:pPr>
    </w:p>
    <w:p w:rsidR="00F90FA8" w:rsidRDefault="00913B56" w:rsidP="00F90FA8">
      <w:pPr>
        <w:pStyle w:val="ListParagraph"/>
        <w:numPr>
          <w:ilvl w:val="0"/>
          <w:numId w:val="8"/>
        </w:numPr>
        <w:ind w:left="567"/>
        <w:jc w:val="both"/>
        <w:rPr>
          <w:rFonts w:cs="Arial"/>
        </w:rPr>
      </w:pPr>
      <w:r w:rsidRPr="00F90FA8">
        <w:rPr>
          <w:rFonts w:cs="Arial"/>
        </w:rPr>
        <w:t>Complaint numbers</w:t>
      </w:r>
      <w:r w:rsidR="0016520E" w:rsidRPr="00F90FA8">
        <w:rPr>
          <w:rFonts w:cs="Arial"/>
        </w:rPr>
        <w:t xml:space="preserve"> increased by three to a total of six in July 2018</w:t>
      </w:r>
      <w:r w:rsidR="003643CB" w:rsidRPr="00F90FA8">
        <w:rPr>
          <w:rFonts w:cs="Arial"/>
        </w:rPr>
        <w:t xml:space="preserve">. </w:t>
      </w:r>
    </w:p>
    <w:p w:rsidR="00F90FA8" w:rsidRPr="00F90FA8" w:rsidRDefault="00F90FA8" w:rsidP="00F90FA8">
      <w:pPr>
        <w:pStyle w:val="ListParagraph"/>
        <w:rPr>
          <w:rFonts w:cs="Arial"/>
        </w:rPr>
      </w:pPr>
    </w:p>
    <w:p w:rsidR="003643CB" w:rsidRPr="00F90FA8" w:rsidRDefault="009305B6" w:rsidP="00F90FA8">
      <w:pPr>
        <w:pStyle w:val="ListParagraph"/>
        <w:numPr>
          <w:ilvl w:val="0"/>
          <w:numId w:val="8"/>
        </w:numPr>
        <w:ind w:left="567"/>
        <w:jc w:val="both"/>
        <w:rPr>
          <w:rFonts w:cs="Arial"/>
        </w:rPr>
      </w:pPr>
      <w:r w:rsidRPr="00F90FA8">
        <w:rPr>
          <w:rFonts w:cs="Arial"/>
        </w:rPr>
        <w:t>There is no correlation identified between the number of reported incidents and complaints to safer staffing levels.</w:t>
      </w:r>
      <w:r w:rsidR="003643CB" w:rsidRPr="00F90FA8">
        <w:rPr>
          <w:rFonts w:cs="Arial"/>
          <w:highlight w:val="yellow"/>
        </w:rPr>
        <w:br w:type="page"/>
      </w:r>
    </w:p>
    <w:p w:rsidR="003643CB" w:rsidRPr="003643CB" w:rsidRDefault="003643CB" w:rsidP="003643CB">
      <w:pPr>
        <w:pStyle w:val="ListParagraph"/>
        <w:ind w:hanging="720"/>
        <w:jc w:val="both"/>
        <w:rPr>
          <w:rFonts w:cs="Arial"/>
          <w:b/>
        </w:rPr>
      </w:pPr>
      <w:r>
        <w:rPr>
          <w:rFonts w:cs="Arial"/>
          <w:b/>
        </w:rPr>
        <w:lastRenderedPageBreak/>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7109A9"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CE2873" w:rsidRDefault="007109A9"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101.6%</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179.7%</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77.4%</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135.5%</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16.4%</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7109A9" w:rsidP="00C92BB4">
            <w:pPr>
              <w:jc w:val="center"/>
              <w:rPr>
                <w:rFonts w:cs="Arial"/>
                <w:sz w:val="18"/>
                <w:szCs w:val="18"/>
              </w:rPr>
            </w:pPr>
            <w:r w:rsidRPr="00C7753D">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F26D85" w:rsidRDefault="007109A9" w:rsidP="00C92BB4">
            <w:pPr>
              <w:jc w:val="center"/>
              <w:rPr>
                <w:rFonts w:cs="Arial"/>
                <w:sz w:val="18"/>
                <w:szCs w:val="18"/>
              </w:rPr>
            </w:pPr>
            <w:r w:rsidRPr="00F26D85">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nil</w:t>
            </w:r>
          </w:p>
        </w:tc>
      </w:tr>
      <w:tr w:rsidR="007109A9"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CE2873" w:rsidRDefault="007109A9"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8</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195.3%</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466.7%</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152.5%</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475.0%</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22.3%</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26.0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C7753D" w:rsidP="00C92BB4">
            <w:pPr>
              <w:jc w:val="center"/>
              <w:rPr>
                <w:rFonts w:cs="Arial"/>
                <w:sz w:val="18"/>
                <w:szCs w:val="18"/>
              </w:rPr>
            </w:pPr>
            <w:r w:rsidRPr="00C7753D">
              <w:rPr>
                <w:rFonts w:cs="Arial"/>
                <w:sz w:val="18"/>
                <w:szCs w:val="18"/>
              </w:rPr>
              <w:t xml:space="preserve">  0</w:t>
            </w:r>
            <w:r w:rsidRPr="00C7753D">
              <w:rPr>
                <w:rFonts w:cs="Arial"/>
                <w:b/>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F26D85" w:rsidRDefault="00F26D85" w:rsidP="00C92BB4">
            <w:pPr>
              <w:jc w:val="center"/>
              <w:rPr>
                <w:rFonts w:cs="Arial"/>
                <w:sz w:val="18"/>
                <w:szCs w:val="18"/>
              </w:rPr>
            </w:pPr>
            <w:r>
              <w:rPr>
                <w:rFonts w:cs="Arial"/>
                <w:sz w:val="18"/>
                <w:szCs w:val="18"/>
              </w:rPr>
              <w:t xml:space="preserve"> </w:t>
            </w:r>
            <w:r w:rsidRPr="00F26D85">
              <w:rPr>
                <w:rFonts w:cs="Arial"/>
                <w:sz w:val="18"/>
                <w:szCs w:val="18"/>
              </w:rPr>
              <w:t>0</w:t>
            </w:r>
            <w:r w:rsidRPr="00F26D85">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7109A9" w:rsidRPr="00F26D85" w:rsidRDefault="00F26D85" w:rsidP="00C92BB4">
            <w:pPr>
              <w:jc w:val="center"/>
              <w:rPr>
                <w:rFonts w:cs="Arial"/>
                <w:sz w:val="18"/>
                <w:szCs w:val="18"/>
              </w:rPr>
            </w:pPr>
            <w:r w:rsidRPr="00F26D85">
              <w:rPr>
                <w:rFonts w:cs="Arial"/>
                <w:sz w:val="18"/>
                <w:szCs w:val="18"/>
              </w:rPr>
              <w:t>1</w:t>
            </w:r>
            <w:r w:rsidRPr="00F26D85">
              <w:rPr>
                <w:rFonts w:cs="Arial"/>
                <w:b/>
                <w:sz w:val="18"/>
                <w:szCs w:val="18"/>
              </w:rPr>
              <w:t>↑</w:t>
            </w:r>
          </w:p>
        </w:tc>
        <w:tc>
          <w:tcPr>
            <w:tcW w:w="320"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nil</w:t>
            </w:r>
          </w:p>
        </w:tc>
      </w:tr>
      <w:tr w:rsidR="007109A9"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CE2873" w:rsidRDefault="007109A9" w:rsidP="00C92BB4">
            <w:pPr>
              <w:rPr>
                <w:rFonts w:cs="Arial"/>
                <w:sz w:val="18"/>
                <w:szCs w:val="18"/>
              </w:rPr>
            </w:pPr>
            <w:r w:rsidRPr="00CE2873">
              <w:rPr>
                <w:rFonts w:cs="Arial"/>
                <w:sz w:val="18"/>
                <w:szCs w:val="18"/>
              </w:rPr>
              <w:t xml:space="preserve">The </w:t>
            </w:r>
            <w:proofErr w:type="spellStart"/>
            <w:r w:rsidRPr="00CE2873">
              <w:rPr>
                <w:rFonts w:cs="Arial"/>
                <w:sz w:val="18"/>
                <w:szCs w:val="18"/>
              </w:rPr>
              <w:t>Gillivers</w:t>
            </w:r>
            <w:proofErr w:type="spellEnd"/>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91.9%</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193.5%</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41.9%</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171.0%</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17.7%</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7109A9" w:rsidP="00C92BB4">
            <w:pPr>
              <w:jc w:val="center"/>
              <w:rPr>
                <w:rFonts w:cs="Arial"/>
                <w:sz w:val="18"/>
                <w:szCs w:val="18"/>
              </w:rPr>
            </w:pPr>
            <w:r w:rsidRPr="00C7753D">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F26D85" w:rsidRDefault="007109A9" w:rsidP="00C92BB4">
            <w:pPr>
              <w:jc w:val="center"/>
              <w:rPr>
                <w:rFonts w:cs="Arial"/>
                <w:sz w:val="18"/>
                <w:szCs w:val="18"/>
              </w:rPr>
            </w:pPr>
            <w:r w:rsidRPr="00F26D85">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nil</w:t>
            </w:r>
          </w:p>
        </w:tc>
      </w:tr>
      <w:tr w:rsidR="007109A9"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CE2873" w:rsidRDefault="007109A9"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176538" w:rsidRDefault="007109A9" w:rsidP="00BF42BE">
            <w:pPr>
              <w:jc w:val="center"/>
              <w:rPr>
                <w:rFonts w:ascii="Calibri" w:hAnsi="Calibri"/>
                <w:color w:val="000000"/>
                <w:sz w:val="18"/>
                <w:szCs w:val="22"/>
              </w:rPr>
            </w:pPr>
            <w:r>
              <w:rPr>
                <w:rFonts w:ascii="Calibri" w:hAnsi="Calibri"/>
                <w:color w:val="000000"/>
                <w:sz w:val="18"/>
                <w:szCs w:val="22"/>
              </w:rPr>
              <w:t>-</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186.4%</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7109A9" w:rsidRPr="00176538" w:rsidRDefault="007109A9" w:rsidP="00BF42BE">
            <w:pPr>
              <w:jc w:val="center"/>
              <w:rPr>
                <w:rFonts w:ascii="Calibri" w:hAnsi="Calibri"/>
                <w:color w:val="000000"/>
                <w:sz w:val="18"/>
                <w:szCs w:val="22"/>
              </w:rPr>
            </w:pPr>
            <w:r>
              <w:rPr>
                <w:rFonts w:ascii="Calibri" w:hAnsi="Calibri"/>
                <w:color w:val="000000"/>
                <w:sz w:val="18"/>
                <w:szCs w:val="22"/>
              </w:rPr>
              <w:t>-</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167.7%</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28.8%</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18.8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7109A9" w:rsidP="00C92BB4">
            <w:pPr>
              <w:jc w:val="center"/>
              <w:rPr>
                <w:rFonts w:cs="Arial"/>
                <w:sz w:val="18"/>
                <w:szCs w:val="18"/>
              </w:rPr>
            </w:pPr>
            <w:r w:rsidRPr="00C7753D">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F26D85" w:rsidRDefault="007109A9" w:rsidP="00C92BB4">
            <w:pPr>
              <w:jc w:val="center"/>
              <w:rPr>
                <w:rFonts w:cs="Arial"/>
                <w:sz w:val="18"/>
                <w:szCs w:val="18"/>
              </w:rPr>
            </w:pPr>
            <w:r w:rsidRPr="00F26D85">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09A9" w:rsidRPr="00F26D85" w:rsidRDefault="007109A9" w:rsidP="00C92BB4">
            <w:pPr>
              <w:jc w:val="center"/>
              <w:rPr>
                <w:rFonts w:cs="Arial"/>
                <w:sz w:val="18"/>
                <w:szCs w:val="18"/>
              </w:rPr>
            </w:pPr>
            <w:r w:rsidRPr="00F26D85">
              <w:rPr>
                <w:rFonts w:cs="Arial"/>
                <w:sz w:val="18"/>
                <w:szCs w:val="18"/>
              </w:rPr>
              <w:t>nil</w:t>
            </w:r>
          </w:p>
        </w:tc>
      </w:tr>
      <w:tr w:rsidR="00C92BB4"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43CB" w:rsidRPr="009305B6" w:rsidRDefault="003643CB"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C7753D" w:rsidRDefault="00C7753D" w:rsidP="00C92BB4">
            <w:pPr>
              <w:jc w:val="center"/>
              <w:rPr>
                <w:rFonts w:cs="Arial"/>
                <w:b/>
                <w:sz w:val="18"/>
                <w:szCs w:val="18"/>
              </w:rPr>
            </w:pPr>
            <w:r w:rsidRPr="00C7753D">
              <w:rPr>
                <w:rFonts w:cs="Arial"/>
                <w:b/>
                <w:sz w:val="18"/>
                <w:szCs w:val="18"/>
              </w:rPr>
              <w:t xml:space="preserve"> 0</w:t>
            </w:r>
            <w:r w:rsidR="003643CB" w:rsidRPr="00C7753D">
              <w:rPr>
                <w:rFonts w:cs="Arial"/>
                <w:b/>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7109A9" w:rsidRDefault="00F26D85" w:rsidP="00C92BB4">
            <w:pPr>
              <w:jc w:val="center"/>
              <w:rPr>
                <w:rFonts w:cs="Arial"/>
                <w:b/>
                <w:sz w:val="18"/>
                <w:szCs w:val="18"/>
                <w:highlight w:val="yellow"/>
              </w:rPr>
            </w:pPr>
            <w:r w:rsidRPr="00972589">
              <w:rPr>
                <w:rFonts w:cs="Arial"/>
                <w:b/>
                <w:sz w:val="18"/>
                <w:szCs w:val="18"/>
              </w:rPr>
              <w:t>0</w:t>
            </w:r>
          </w:p>
        </w:tc>
        <w:tc>
          <w:tcPr>
            <w:tcW w:w="269" w:type="pct"/>
            <w:tcBorders>
              <w:top w:val="single" w:sz="4" w:space="0" w:color="auto"/>
              <w:left w:val="nil"/>
              <w:bottom w:val="single" w:sz="4" w:space="0" w:color="auto"/>
              <w:right w:val="single" w:sz="4" w:space="0" w:color="auto"/>
            </w:tcBorders>
            <w:vAlign w:val="center"/>
          </w:tcPr>
          <w:p w:rsidR="003643CB" w:rsidRPr="007109A9" w:rsidRDefault="00F26D85" w:rsidP="00C92BB4">
            <w:pPr>
              <w:jc w:val="center"/>
              <w:rPr>
                <w:rFonts w:cs="Arial"/>
                <w:b/>
                <w:sz w:val="18"/>
                <w:szCs w:val="18"/>
                <w:highlight w:val="yellow"/>
              </w:rPr>
            </w:pPr>
            <w:r w:rsidRPr="00972589">
              <w:rPr>
                <w:rFonts w:cs="Arial"/>
                <w:b/>
                <w:sz w:val="18"/>
                <w:szCs w:val="18"/>
              </w:rPr>
              <w:t>1↑</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7109A9" w:rsidRDefault="003643CB" w:rsidP="00C92BB4">
            <w:pPr>
              <w:keepNext/>
              <w:jc w:val="center"/>
              <w:rPr>
                <w:rFonts w:cs="Arial"/>
                <w:b/>
                <w:color w:val="FF0000"/>
                <w:sz w:val="18"/>
                <w:szCs w:val="18"/>
                <w:highlight w:val="yellow"/>
              </w:rPr>
            </w:pPr>
          </w:p>
        </w:tc>
      </w:tr>
    </w:tbl>
    <w:p w:rsidR="003643CB" w:rsidRDefault="00092D5B" w:rsidP="00092D5B">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4</w:t>
      </w:r>
      <w:r w:rsidR="00F86802">
        <w:rPr>
          <w:noProof/>
        </w:rPr>
        <w:fldChar w:fldCharType="end"/>
      </w:r>
      <w:r>
        <w:t xml:space="preserve"> - Learning disabilities safer staffing</w:t>
      </w:r>
    </w:p>
    <w:p w:rsidR="009305B6" w:rsidRPr="000748DD" w:rsidRDefault="009305B6" w:rsidP="00A73125">
      <w:pPr>
        <w:pStyle w:val="ListParagraph"/>
        <w:numPr>
          <w:ilvl w:val="0"/>
          <w:numId w:val="8"/>
        </w:numPr>
        <w:ind w:left="567"/>
        <w:jc w:val="both"/>
        <w:rPr>
          <w:rFonts w:cs="Arial"/>
        </w:rPr>
      </w:pPr>
      <w:r w:rsidRPr="000748DD">
        <w:rPr>
          <w:rFonts w:cs="Arial"/>
        </w:rPr>
        <w:t>Short break homes use a high proportion of HCSWs who are trained to administer medication and carry out delegated health c</w:t>
      </w:r>
      <w:r w:rsidR="007109A9" w:rsidRPr="000748DD">
        <w:rPr>
          <w:rFonts w:cs="Arial"/>
        </w:rPr>
        <w:t>are tasks as a result</w:t>
      </w:r>
      <w:r w:rsidRPr="000748DD">
        <w:rPr>
          <w:rFonts w:cs="Arial"/>
        </w:rPr>
        <w:t xml:space="preserve"> the short break homes do not require a RN at all times. The </w:t>
      </w:r>
      <w:proofErr w:type="spellStart"/>
      <w:r w:rsidRPr="000748DD">
        <w:rPr>
          <w:rFonts w:cs="Arial"/>
        </w:rPr>
        <w:t>Gillivers</w:t>
      </w:r>
      <w:proofErr w:type="spellEnd"/>
      <w:r w:rsidRPr="000748DD">
        <w:rPr>
          <w:rFonts w:cs="Arial"/>
        </w:rPr>
        <w:t xml:space="preserve"> and The Grange support each other with RN day cover; and night cover is shared across the site as the homes are situated next to each other. The RN night cover at The </w:t>
      </w:r>
      <w:proofErr w:type="spellStart"/>
      <w:r w:rsidRPr="000748DD">
        <w:rPr>
          <w:rFonts w:cs="Arial"/>
        </w:rPr>
        <w:t>Gillivers</w:t>
      </w:r>
      <w:proofErr w:type="spellEnd"/>
      <w:r w:rsidRPr="000748DD">
        <w:rPr>
          <w:rFonts w:cs="Arial"/>
        </w:rPr>
        <w:t xml:space="preserve"> and Rubicon Close was not</w:t>
      </w:r>
      <w:r w:rsidR="00F26D85" w:rsidRPr="000748DD">
        <w:rPr>
          <w:rFonts w:cs="Arial"/>
        </w:rPr>
        <w:t xml:space="preserve"> required for all shifts in July</w:t>
      </w:r>
      <w:r w:rsidR="00D42044" w:rsidRPr="000748DD">
        <w:rPr>
          <w:rFonts w:cs="Arial"/>
        </w:rPr>
        <w:t xml:space="preserve"> </w:t>
      </w:r>
      <w:r w:rsidRPr="000748DD">
        <w:rPr>
          <w:rFonts w:cs="Arial"/>
        </w:rPr>
        <w:t xml:space="preserve">2018, however additional HCSW support was provided to support the needs of some </w:t>
      </w:r>
      <w:r w:rsidR="00A73125" w:rsidRPr="000748DD">
        <w:rPr>
          <w:rFonts w:cs="Arial"/>
        </w:rPr>
        <w:t xml:space="preserve">complex </w:t>
      </w:r>
      <w:r w:rsidRPr="000748DD">
        <w:rPr>
          <w:rFonts w:cs="Arial"/>
        </w:rPr>
        <w:t>patients.</w:t>
      </w:r>
    </w:p>
    <w:p w:rsidR="009305B6" w:rsidRPr="009305B6" w:rsidRDefault="009305B6" w:rsidP="009305B6">
      <w:pPr>
        <w:pStyle w:val="ListParagraph"/>
        <w:ind w:left="567"/>
        <w:jc w:val="both"/>
        <w:rPr>
          <w:rFonts w:cs="Arial"/>
        </w:rPr>
      </w:pPr>
    </w:p>
    <w:p w:rsidR="009305B6" w:rsidRPr="00C7753D" w:rsidRDefault="00D42044" w:rsidP="00A73125">
      <w:pPr>
        <w:pStyle w:val="ListParagraph"/>
        <w:numPr>
          <w:ilvl w:val="0"/>
          <w:numId w:val="8"/>
        </w:numPr>
        <w:ind w:left="567"/>
        <w:jc w:val="both"/>
        <w:rPr>
          <w:rFonts w:cs="Arial"/>
        </w:rPr>
      </w:pPr>
      <w:r w:rsidRPr="00C7753D">
        <w:rPr>
          <w:rFonts w:cs="Arial"/>
        </w:rPr>
        <w:t>Reported numbers of falls dec</w:t>
      </w:r>
      <w:r w:rsidR="00F26D85" w:rsidRPr="00C7753D">
        <w:rPr>
          <w:rFonts w:cs="Arial"/>
        </w:rPr>
        <w:t xml:space="preserve">reased from </w:t>
      </w:r>
      <w:r w:rsidRPr="00C7753D">
        <w:rPr>
          <w:rFonts w:cs="Arial"/>
        </w:rPr>
        <w:t>two in June</w:t>
      </w:r>
      <w:r w:rsidR="009305B6" w:rsidRPr="00C7753D">
        <w:rPr>
          <w:rFonts w:cs="Arial"/>
        </w:rPr>
        <w:t xml:space="preserve"> 2018</w:t>
      </w:r>
      <w:r w:rsidR="00F26D85" w:rsidRPr="00C7753D">
        <w:rPr>
          <w:rFonts w:cs="Arial"/>
        </w:rPr>
        <w:t xml:space="preserve"> to zero in July 2018</w:t>
      </w:r>
      <w:r w:rsidR="009305B6" w:rsidRPr="00C7753D">
        <w:rPr>
          <w:rFonts w:cs="Arial"/>
        </w:rPr>
        <w:t xml:space="preserve"> and reported numbers of me</w:t>
      </w:r>
      <w:r w:rsidRPr="00C7753D">
        <w:rPr>
          <w:rFonts w:cs="Arial"/>
        </w:rPr>
        <w:t>dication errors</w:t>
      </w:r>
      <w:r w:rsidR="00C7753D" w:rsidRPr="00C7753D">
        <w:rPr>
          <w:rFonts w:cs="Arial"/>
        </w:rPr>
        <w:t xml:space="preserve"> decreased from one in June 2018 to zero in July 2018.</w:t>
      </w:r>
    </w:p>
    <w:p w:rsidR="009305B6" w:rsidRPr="00C7753D" w:rsidRDefault="009305B6" w:rsidP="009305B6">
      <w:pPr>
        <w:pStyle w:val="ListParagraph"/>
        <w:ind w:left="567"/>
        <w:jc w:val="both"/>
        <w:rPr>
          <w:rFonts w:cs="Arial"/>
        </w:rPr>
      </w:pPr>
    </w:p>
    <w:p w:rsidR="009305B6" w:rsidRPr="00C7753D" w:rsidRDefault="009305B6" w:rsidP="00A73125">
      <w:pPr>
        <w:pStyle w:val="ListParagraph"/>
        <w:numPr>
          <w:ilvl w:val="0"/>
          <w:numId w:val="8"/>
        </w:numPr>
        <w:ind w:left="567"/>
        <w:jc w:val="both"/>
        <w:rPr>
          <w:rFonts w:cs="Arial"/>
        </w:rPr>
      </w:pPr>
      <w:r w:rsidRPr="00C7753D">
        <w:rPr>
          <w:rFonts w:cs="Arial"/>
        </w:rPr>
        <w:t>There is no correlation identified between the number of reported incidents and complaints to safer staffing levels.</w:t>
      </w:r>
    </w:p>
    <w:p w:rsidR="009305B6" w:rsidRPr="009305B6" w:rsidRDefault="009305B6" w:rsidP="009305B6">
      <w:pPr>
        <w:pStyle w:val="ListParagraph"/>
        <w:ind w:left="567"/>
        <w:jc w:val="both"/>
        <w:rPr>
          <w:rFonts w:cs="Arial"/>
        </w:rPr>
      </w:pPr>
    </w:p>
    <w:p w:rsidR="003643CB" w:rsidRDefault="003643CB" w:rsidP="00B5799A">
      <w:pPr>
        <w:pStyle w:val="ListParagraph"/>
        <w:ind w:left="2160"/>
        <w:jc w:val="both"/>
      </w:pPr>
    </w:p>
    <w:p w:rsidR="003643CB" w:rsidRPr="009305B6" w:rsidRDefault="009305B6" w:rsidP="009305B6">
      <w:pPr>
        <w:pStyle w:val="ListParagraph"/>
        <w:ind w:hanging="720"/>
        <w:jc w:val="both"/>
        <w:rPr>
          <w:rFonts w:cs="Arial"/>
          <w:b/>
        </w:rPr>
      </w:pPr>
      <w:r w:rsidRPr="009305B6">
        <w:rPr>
          <w:rFonts w:cs="Arial"/>
          <w:b/>
        </w:rPr>
        <w:t xml:space="preserve">Low Secure Services – Herschel </w:t>
      </w:r>
      <w:proofErr w:type="spellStart"/>
      <w:r w:rsidRPr="009305B6">
        <w:rPr>
          <w:rFonts w:cs="Arial"/>
          <w:b/>
        </w:rPr>
        <w:t>Prins</w:t>
      </w:r>
      <w:proofErr w:type="spellEnd"/>
    </w:p>
    <w:p w:rsidR="009305B6" w:rsidRDefault="009305B6" w:rsidP="003643CB">
      <w:pPr>
        <w:pStyle w:val="ListParagraph"/>
        <w:ind w:hanging="720"/>
        <w:jc w:val="both"/>
        <w:rPr>
          <w:rFonts w:cs="Arial"/>
          <w:b/>
        </w:rPr>
      </w:pPr>
    </w:p>
    <w:tbl>
      <w:tblPr>
        <w:tblW w:w="5000" w:type="pct"/>
        <w:jc w:val="center"/>
        <w:tblInd w:w="56" w:type="dxa"/>
        <w:tblLayout w:type="fixed"/>
        <w:tblLook w:val="04A0" w:firstRow="1" w:lastRow="0" w:firstColumn="1" w:lastColumn="0" w:noHBand="0" w:noVBand="1"/>
      </w:tblPr>
      <w:tblGrid>
        <w:gridCol w:w="1335"/>
        <w:gridCol w:w="577"/>
        <w:gridCol w:w="996"/>
        <w:gridCol w:w="975"/>
        <w:gridCol w:w="982"/>
        <w:gridCol w:w="982"/>
        <w:gridCol w:w="982"/>
        <w:gridCol w:w="1073"/>
        <w:gridCol w:w="740"/>
        <w:gridCol w:w="527"/>
        <w:gridCol w:w="573"/>
        <w:gridCol w:w="680"/>
      </w:tblGrid>
      <w:tr w:rsidR="009305B6" w:rsidRPr="00CE2873" w:rsidTr="007109A9">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7109A9">
        <w:trPr>
          <w:cantSplit/>
          <w:trHeight w:val="850"/>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77"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71"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5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75"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326"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7109A9" w:rsidRPr="00CE2873" w:rsidTr="007109A9">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87500B" w:rsidRDefault="007109A9" w:rsidP="00C92BB4">
            <w:pPr>
              <w:rPr>
                <w:rFonts w:cs="Arial"/>
                <w:sz w:val="18"/>
                <w:szCs w:val="16"/>
              </w:rPr>
            </w:pPr>
            <w:r w:rsidRPr="0087500B">
              <w:rPr>
                <w:rFonts w:cs="Arial"/>
                <w:sz w:val="18"/>
                <w:szCs w:val="16"/>
              </w:rPr>
              <w:t>HP Phoenix</w:t>
            </w:r>
          </w:p>
        </w:tc>
        <w:tc>
          <w:tcPr>
            <w:tcW w:w="277"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10</w:t>
            </w:r>
          </w:p>
        </w:tc>
        <w:tc>
          <w:tcPr>
            <w:tcW w:w="4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105.7%</w:t>
            </w:r>
          </w:p>
        </w:tc>
        <w:tc>
          <w:tcPr>
            <w:tcW w:w="468"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156.0%</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96.8%</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153.2%</w:t>
            </w:r>
          </w:p>
        </w:tc>
        <w:tc>
          <w:tcPr>
            <w:tcW w:w="471" w:type="pct"/>
            <w:tcBorders>
              <w:top w:val="single" w:sz="4" w:space="0" w:color="auto"/>
              <w:left w:val="nil"/>
              <w:bottom w:val="single" w:sz="4" w:space="0" w:color="auto"/>
              <w:right w:val="single" w:sz="4" w:space="0" w:color="auto"/>
            </w:tcBorders>
            <w:shd w:val="clear" w:color="auto" w:fill="auto"/>
            <w:noWrap/>
            <w:vAlign w:val="bottom"/>
          </w:tcPr>
          <w:p w:rsidR="007109A9" w:rsidRPr="0087500B" w:rsidRDefault="007109A9" w:rsidP="00BB284A">
            <w:pPr>
              <w:jc w:val="center"/>
              <w:rPr>
                <w:rFonts w:cs="Arial"/>
                <w:color w:val="000000"/>
                <w:sz w:val="18"/>
                <w:szCs w:val="22"/>
              </w:rPr>
            </w:pPr>
            <w:r w:rsidRPr="001E3C2A">
              <w:rPr>
                <w:rFonts w:ascii="Calibri" w:hAnsi="Calibri"/>
                <w:color w:val="000000"/>
                <w:sz w:val="18"/>
                <w:szCs w:val="22"/>
              </w:rPr>
              <w:t>34.9%</w:t>
            </w:r>
          </w:p>
        </w:tc>
        <w:tc>
          <w:tcPr>
            <w:tcW w:w="515" w:type="pct"/>
            <w:tcBorders>
              <w:top w:val="single" w:sz="4" w:space="0" w:color="auto"/>
              <w:left w:val="nil"/>
              <w:bottom w:val="single" w:sz="4" w:space="0" w:color="auto"/>
              <w:right w:val="single" w:sz="4" w:space="0" w:color="auto"/>
            </w:tcBorders>
            <w:shd w:val="clear" w:color="auto" w:fill="FFFFFF"/>
            <w:vAlign w:val="center"/>
          </w:tcPr>
          <w:p w:rsidR="007109A9" w:rsidRPr="0087500B" w:rsidRDefault="007109A9" w:rsidP="00BB284A">
            <w:pPr>
              <w:jc w:val="center"/>
              <w:rPr>
                <w:rFonts w:cs="Arial"/>
                <w:color w:val="000000"/>
                <w:sz w:val="18"/>
                <w:szCs w:val="22"/>
              </w:rPr>
            </w:pPr>
            <w:r w:rsidRPr="001E3C2A">
              <w:rPr>
                <w:rFonts w:ascii="Calibri" w:hAnsi="Calibri"/>
                <w:color w:val="000000"/>
                <w:sz w:val="18"/>
                <w:szCs w:val="22"/>
              </w:rPr>
              <w:t>34.9%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7109A9" w:rsidRDefault="007109A9" w:rsidP="00DE5C36">
            <w:pPr>
              <w:jc w:val="center"/>
              <w:rPr>
                <w:rFonts w:cs="Arial"/>
                <w:sz w:val="18"/>
                <w:szCs w:val="18"/>
                <w:highlight w:val="yellow"/>
              </w:rPr>
            </w:pPr>
            <w:r w:rsidRPr="00C7753D">
              <w:rPr>
                <w:rFonts w:cs="Arial"/>
                <w:sz w:val="18"/>
                <w:szCs w:val="18"/>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E90541" w:rsidRDefault="007109A9" w:rsidP="00DE5C36">
            <w:pPr>
              <w:jc w:val="center"/>
              <w:rPr>
                <w:rFonts w:cs="Arial"/>
                <w:sz w:val="18"/>
                <w:szCs w:val="18"/>
              </w:rPr>
            </w:pPr>
            <w:r w:rsidRPr="00E90541">
              <w:rPr>
                <w:rFonts w:cs="Arial"/>
                <w:sz w:val="18"/>
                <w:szCs w:val="18"/>
              </w:rPr>
              <w:t>0</w:t>
            </w:r>
          </w:p>
        </w:tc>
        <w:tc>
          <w:tcPr>
            <w:tcW w:w="275" w:type="pct"/>
            <w:tcBorders>
              <w:top w:val="single" w:sz="4" w:space="0" w:color="auto"/>
              <w:left w:val="nil"/>
              <w:bottom w:val="single" w:sz="4" w:space="0" w:color="auto"/>
              <w:right w:val="single" w:sz="4" w:space="0" w:color="auto"/>
            </w:tcBorders>
            <w:vAlign w:val="center"/>
          </w:tcPr>
          <w:p w:rsidR="007109A9" w:rsidRPr="00E90541" w:rsidRDefault="007109A9" w:rsidP="00DE5C36">
            <w:pPr>
              <w:jc w:val="center"/>
              <w:rPr>
                <w:rFonts w:cs="Arial"/>
                <w:sz w:val="18"/>
                <w:szCs w:val="18"/>
              </w:rPr>
            </w:pPr>
            <w:r w:rsidRPr="00E90541">
              <w:rPr>
                <w:rFonts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7109A9" w:rsidRPr="00E90541" w:rsidRDefault="007109A9" w:rsidP="00DE5C36">
            <w:pPr>
              <w:keepNext/>
              <w:jc w:val="center"/>
              <w:rPr>
                <w:rFonts w:cs="Arial"/>
                <w:sz w:val="18"/>
                <w:szCs w:val="18"/>
              </w:rPr>
            </w:pPr>
            <w:r w:rsidRPr="00E90541">
              <w:rPr>
                <w:rFonts w:cs="Arial"/>
                <w:sz w:val="18"/>
                <w:szCs w:val="18"/>
              </w:rPr>
              <w:t>nil</w:t>
            </w:r>
          </w:p>
        </w:tc>
      </w:tr>
    </w:tbl>
    <w:p w:rsidR="009305B6" w:rsidRDefault="00DE5C36" w:rsidP="00DE5C36">
      <w:pPr>
        <w:pStyle w:val="Caption"/>
        <w:rPr>
          <w:rFonts w:cs="Arial"/>
          <w:b w:val="0"/>
        </w:rPr>
      </w:pPr>
      <w:r>
        <w:t xml:space="preserve">Table </w:t>
      </w:r>
      <w:r w:rsidR="00F86802">
        <w:fldChar w:fldCharType="begin"/>
      </w:r>
      <w:r w:rsidR="00F86802">
        <w:instrText xml:space="preserve"> SEQ Table \* ARABIC </w:instrText>
      </w:r>
      <w:r w:rsidR="00F86802">
        <w:fldChar w:fldCharType="separate"/>
      </w:r>
      <w:r w:rsidR="00B051DA">
        <w:rPr>
          <w:noProof/>
        </w:rPr>
        <w:t>5</w:t>
      </w:r>
      <w:r w:rsidR="00F86802">
        <w:rPr>
          <w:noProof/>
        </w:rPr>
        <w:fldChar w:fldCharType="end"/>
      </w:r>
      <w:r>
        <w:t xml:space="preserve">- Low secure </w:t>
      </w:r>
      <w:r w:rsidRPr="009522D5">
        <w:t>safer staffing</w:t>
      </w:r>
    </w:p>
    <w:p w:rsidR="009305B6" w:rsidRPr="00F9336F" w:rsidRDefault="009305B6" w:rsidP="00A73125">
      <w:pPr>
        <w:pStyle w:val="ListParagraph"/>
        <w:numPr>
          <w:ilvl w:val="0"/>
          <w:numId w:val="8"/>
        </w:numPr>
        <w:ind w:left="567"/>
        <w:jc w:val="both"/>
        <w:rPr>
          <w:rFonts w:cs="Arial"/>
        </w:rPr>
      </w:pPr>
      <w:r w:rsidRPr="00F9336F">
        <w:rPr>
          <w:rFonts w:cs="Arial"/>
        </w:rPr>
        <w:t xml:space="preserve">Phoenix Ward achieved the thresholds for safer staffing.  High levels of temporary workers continue to be utilised to cover vacancies, sickness and a high number of level one and </w:t>
      </w:r>
      <w:r w:rsidR="00F625AB" w:rsidRPr="00F9336F">
        <w:rPr>
          <w:rFonts w:cs="Arial"/>
        </w:rPr>
        <w:t xml:space="preserve">level </w:t>
      </w:r>
      <w:r w:rsidRPr="00F9336F">
        <w:rPr>
          <w:rFonts w:cs="Arial"/>
        </w:rPr>
        <w:t xml:space="preserve">two patient observations. </w:t>
      </w:r>
    </w:p>
    <w:p w:rsidR="009305B6" w:rsidRPr="007109A9" w:rsidRDefault="009305B6" w:rsidP="009305B6">
      <w:pPr>
        <w:pStyle w:val="ListParagraph"/>
        <w:ind w:left="567"/>
        <w:jc w:val="both"/>
        <w:rPr>
          <w:rFonts w:cs="Arial"/>
          <w:highlight w:val="yellow"/>
        </w:rPr>
      </w:pPr>
    </w:p>
    <w:p w:rsidR="009305B6" w:rsidRPr="00C7753D" w:rsidRDefault="00F625AB" w:rsidP="00A73125">
      <w:pPr>
        <w:pStyle w:val="ListParagraph"/>
        <w:numPr>
          <w:ilvl w:val="0"/>
          <w:numId w:val="8"/>
        </w:numPr>
        <w:ind w:left="567"/>
        <w:jc w:val="both"/>
        <w:rPr>
          <w:rFonts w:cs="Arial"/>
        </w:rPr>
      </w:pPr>
      <w:r w:rsidRPr="00C7753D">
        <w:rPr>
          <w:rFonts w:cs="Arial"/>
        </w:rPr>
        <w:t>There were zero r</w:t>
      </w:r>
      <w:r w:rsidR="009305B6" w:rsidRPr="00C7753D">
        <w:rPr>
          <w:rFonts w:cs="Arial"/>
        </w:rPr>
        <w:t>eported falls</w:t>
      </w:r>
      <w:r w:rsidRPr="00C7753D">
        <w:rPr>
          <w:rFonts w:cs="Arial"/>
        </w:rPr>
        <w:t>, medicat</w:t>
      </w:r>
      <w:r w:rsidR="00E90541" w:rsidRPr="00C7753D">
        <w:rPr>
          <w:rFonts w:cs="Arial"/>
        </w:rPr>
        <w:t>ion errors or complaints in July</w:t>
      </w:r>
      <w:r w:rsidRPr="00C7753D">
        <w:rPr>
          <w:rFonts w:cs="Arial"/>
        </w:rPr>
        <w:t xml:space="preserve"> 2018</w:t>
      </w:r>
      <w:r w:rsidR="009305B6" w:rsidRPr="00C7753D">
        <w:rPr>
          <w:rFonts w:cs="Arial"/>
        </w:rPr>
        <w:t>.</w:t>
      </w:r>
    </w:p>
    <w:p w:rsidR="009305B6" w:rsidRDefault="009305B6" w:rsidP="003643CB">
      <w:pPr>
        <w:pStyle w:val="ListParagraph"/>
        <w:ind w:hanging="720"/>
        <w:jc w:val="both"/>
        <w:rPr>
          <w:rFonts w:cs="Arial"/>
          <w:b/>
        </w:rPr>
      </w:pPr>
    </w:p>
    <w:p w:rsidR="009305B6" w:rsidRDefault="009305B6" w:rsidP="003643CB">
      <w:pPr>
        <w:pStyle w:val="ListParagraph"/>
        <w:ind w:hanging="720"/>
        <w:jc w:val="both"/>
        <w:rPr>
          <w:rFonts w:cs="Arial"/>
          <w:b/>
        </w:rPr>
      </w:pPr>
    </w:p>
    <w:p w:rsidR="009305B6" w:rsidRDefault="009305B6" w:rsidP="003643CB">
      <w:pPr>
        <w:pStyle w:val="ListParagraph"/>
        <w:ind w:hanging="720"/>
        <w:jc w:val="both"/>
        <w:rPr>
          <w:rFonts w:cs="Arial"/>
          <w:b/>
        </w:rPr>
      </w:pPr>
    </w:p>
    <w:p w:rsidR="009305B6" w:rsidRDefault="009305B6" w:rsidP="003643CB">
      <w:pPr>
        <w:pStyle w:val="ListParagraph"/>
        <w:ind w:hanging="720"/>
        <w:jc w:val="both"/>
        <w:rPr>
          <w:rFonts w:cs="Arial"/>
          <w:b/>
        </w:rPr>
      </w:pPr>
    </w:p>
    <w:p w:rsidR="00DC0966" w:rsidRDefault="00DC0966">
      <w:pPr>
        <w:rPr>
          <w:rFonts w:cs="Arial"/>
          <w:b/>
        </w:rPr>
      </w:pPr>
      <w:r>
        <w:rPr>
          <w:rFonts w:cs="Arial"/>
          <w:b/>
        </w:rPr>
        <w:br w:type="page"/>
      </w:r>
    </w:p>
    <w:p w:rsidR="003643CB" w:rsidRPr="003643CB" w:rsidRDefault="003643CB" w:rsidP="003643CB">
      <w:pPr>
        <w:pStyle w:val="ListParagraph"/>
        <w:ind w:hanging="720"/>
        <w:jc w:val="both"/>
        <w:rPr>
          <w:rFonts w:cs="Arial"/>
          <w:b/>
        </w:rPr>
      </w:pPr>
      <w:r>
        <w:rPr>
          <w:rFonts w:cs="Arial"/>
          <w:b/>
        </w:rPr>
        <w:lastRenderedPageBreak/>
        <w:t>Rehabilitation Services</w:t>
      </w:r>
    </w:p>
    <w:p w:rsidR="003643CB" w:rsidRDefault="003643CB" w:rsidP="00B5799A">
      <w:pPr>
        <w:pStyle w:val="ListParagraph"/>
        <w:ind w:left="2160"/>
        <w:jc w:val="both"/>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7109A9" w:rsidRPr="00CE2873" w:rsidTr="00BF42BE">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87500B" w:rsidRDefault="007109A9"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24</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108.9%</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119.0%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190.3%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104.8%</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49.3%</w:t>
            </w:r>
          </w:p>
        </w:tc>
        <w:tc>
          <w:tcPr>
            <w:tcW w:w="508" w:type="pct"/>
            <w:tcBorders>
              <w:top w:val="single" w:sz="4" w:space="0" w:color="auto"/>
              <w:left w:val="nil"/>
              <w:bottom w:val="single" w:sz="4" w:space="0" w:color="auto"/>
              <w:right w:val="single" w:sz="4" w:space="0" w:color="auto"/>
            </w:tcBorders>
            <w:shd w:val="clear" w:color="auto" w:fill="FFFFFF"/>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49.3%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7109A9" w:rsidP="00FF16B4">
            <w:pPr>
              <w:jc w:val="center"/>
              <w:rPr>
                <w:rFonts w:cs="Arial"/>
                <w:sz w:val="18"/>
                <w:szCs w:val="18"/>
              </w:rPr>
            </w:pPr>
            <w:r w:rsidRPr="00C7753D">
              <w:rPr>
                <w:rFonts w:cs="Arial"/>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8E474D" w:rsidRDefault="008E474D" w:rsidP="00FF16B4">
            <w:pPr>
              <w:jc w:val="center"/>
              <w:rPr>
                <w:rFonts w:cs="Arial"/>
                <w:sz w:val="18"/>
                <w:szCs w:val="18"/>
              </w:rPr>
            </w:pPr>
            <w:r w:rsidRPr="008E474D">
              <w:rPr>
                <w:rFonts w:cs="Arial"/>
                <w:sz w:val="18"/>
                <w:szCs w:val="18"/>
              </w:rPr>
              <w:t>0</w:t>
            </w:r>
            <w:r w:rsidR="007109A9" w:rsidRPr="008E474D">
              <w:rPr>
                <w:rFonts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7109A9" w:rsidRPr="008E474D" w:rsidRDefault="008E474D" w:rsidP="00FF16B4">
            <w:pPr>
              <w:jc w:val="center"/>
              <w:rPr>
                <w:rFonts w:cs="Arial"/>
                <w:sz w:val="18"/>
                <w:szCs w:val="18"/>
              </w:rPr>
            </w:pPr>
            <w:r w:rsidRPr="008E474D">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7109A9" w:rsidRPr="008E474D" w:rsidRDefault="008E474D" w:rsidP="00FF16B4">
            <w:pPr>
              <w:jc w:val="center"/>
              <w:rPr>
                <w:rFonts w:cs="Arial"/>
                <w:sz w:val="18"/>
                <w:szCs w:val="18"/>
              </w:rPr>
            </w:pPr>
            <w:r w:rsidRPr="008E474D">
              <w:rPr>
                <w:rFonts w:cs="Arial"/>
                <w:sz w:val="18"/>
                <w:szCs w:val="18"/>
              </w:rPr>
              <w:t>nil</w:t>
            </w:r>
          </w:p>
        </w:tc>
      </w:tr>
      <w:tr w:rsidR="007109A9" w:rsidRPr="00CE2873" w:rsidTr="00BF42BE">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87500B" w:rsidRDefault="007109A9"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35</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155.6%</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247.5%</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126.6%</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238.8%</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26.8%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26.8%</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C7753D" w:rsidP="00FF16B4">
            <w:pPr>
              <w:jc w:val="center"/>
              <w:rPr>
                <w:rFonts w:cs="Arial"/>
                <w:color w:val="000000"/>
                <w:sz w:val="18"/>
                <w:szCs w:val="18"/>
              </w:rPr>
            </w:pPr>
            <w:r w:rsidRPr="00C7753D">
              <w:rPr>
                <w:rFonts w:cs="Arial"/>
                <w:color w:val="000000"/>
                <w:sz w:val="18"/>
                <w:szCs w:val="18"/>
              </w:rPr>
              <w:t>2</w:t>
            </w:r>
            <w:r w:rsidRPr="00C7753D">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E45697" w:rsidRDefault="00E45697" w:rsidP="00FF16B4">
            <w:pPr>
              <w:jc w:val="center"/>
              <w:rPr>
                <w:rFonts w:cs="Arial"/>
                <w:color w:val="000000"/>
                <w:sz w:val="18"/>
                <w:szCs w:val="18"/>
              </w:rPr>
            </w:pPr>
            <w:r w:rsidRPr="00E45697">
              <w:rPr>
                <w:rFonts w:cs="Arial"/>
                <w:color w:val="000000"/>
                <w:sz w:val="18"/>
                <w:szCs w:val="18"/>
              </w:rPr>
              <w:t>2</w:t>
            </w:r>
            <w:r w:rsidRPr="00E45697">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7109A9" w:rsidRPr="00E45697" w:rsidRDefault="007109A9" w:rsidP="00FF16B4">
            <w:pPr>
              <w:jc w:val="center"/>
              <w:rPr>
                <w:rFonts w:cs="Arial"/>
                <w:color w:val="000000"/>
                <w:sz w:val="18"/>
                <w:szCs w:val="18"/>
              </w:rPr>
            </w:pPr>
            <w:r w:rsidRPr="00E45697">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7109A9" w:rsidRPr="00E45697" w:rsidRDefault="007109A9" w:rsidP="00FF16B4">
            <w:pPr>
              <w:jc w:val="center"/>
              <w:rPr>
                <w:rFonts w:cs="Arial"/>
                <w:color w:val="000000"/>
                <w:sz w:val="18"/>
                <w:szCs w:val="18"/>
              </w:rPr>
            </w:pPr>
            <w:r w:rsidRPr="00E45697">
              <w:rPr>
                <w:rFonts w:cs="Arial"/>
                <w:color w:val="000000"/>
                <w:sz w:val="18"/>
                <w:szCs w:val="18"/>
              </w:rPr>
              <w:t>100%</w:t>
            </w:r>
          </w:p>
        </w:tc>
      </w:tr>
      <w:tr w:rsidR="007109A9" w:rsidRPr="00CE2873" w:rsidTr="00BF42BE">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09A9" w:rsidRPr="0087500B" w:rsidRDefault="007109A9"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11</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77.4%</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216.9%</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50.0%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7109A9" w:rsidRPr="00176538" w:rsidRDefault="007109A9" w:rsidP="00BF42BE">
            <w:pPr>
              <w:jc w:val="center"/>
              <w:rPr>
                <w:rFonts w:ascii="Calibri" w:hAnsi="Calibri"/>
                <w:color w:val="000000"/>
                <w:sz w:val="18"/>
                <w:szCs w:val="22"/>
              </w:rPr>
            </w:pPr>
            <w:r w:rsidRPr="00176538">
              <w:rPr>
                <w:rFonts w:ascii="Calibri" w:hAnsi="Calibri"/>
                <w:color w:val="000000"/>
                <w:sz w:val="18"/>
                <w:szCs w:val="22"/>
              </w:rPr>
              <w:t>200.0%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49.8%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109A9" w:rsidRPr="001E3C2A" w:rsidRDefault="007109A9" w:rsidP="00BF42BE">
            <w:pPr>
              <w:jc w:val="center"/>
              <w:rPr>
                <w:rFonts w:ascii="Calibri" w:hAnsi="Calibri"/>
                <w:color w:val="000000"/>
                <w:sz w:val="18"/>
                <w:szCs w:val="22"/>
              </w:rPr>
            </w:pPr>
            <w:r w:rsidRPr="001E3C2A">
              <w:rPr>
                <w:rFonts w:ascii="Calibri" w:hAnsi="Calibri"/>
                <w:color w:val="000000"/>
                <w:sz w:val="18"/>
                <w:szCs w:val="22"/>
              </w:rPr>
              <w:t>49.8%</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C7753D" w:rsidRDefault="00C7753D" w:rsidP="00FF16B4">
            <w:pPr>
              <w:jc w:val="center"/>
              <w:rPr>
                <w:rFonts w:cs="Arial"/>
                <w:color w:val="000000"/>
                <w:sz w:val="18"/>
                <w:szCs w:val="18"/>
              </w:rPr>
            </w:pPr>
            <w:r w:rsidRPr="00C7753D">
              <w:rPr>
                <w:rFonts w:cs="Arial"/>
                <w:color w:val="000000"/>
                <w:sz w:val="18"/>
                <w:szCs w:val="18"/>
              </w:rPr>
              <w:t>1</w:t>
            </w:r>
            <w:r w:rsidRPr="00C7753D">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9A9" w:rsidRPr="00E45697" w:rsidRDefault="00E45697" w:rsidP="00FF16B4">
            <w:pPr>
              <w:jc w:val="center"/>
              <w:rPr>
                <w:rFonts w:cs="Arial"/>
                <w:color w:val="000000"/>
                <w:sz w:val="18"/>
                <w:szCs w:val="18"/>
              </w:rPr>
            </w:pPr>
            <w:r w:rsidRPr="00E45697">
              <w:rPr>
                <w:rFonts w:cs="Arial"/>
                <w:color w:val="000000"/>
                <w:sz w:val="18"/>
                <w:szCs w:val="18"/>
              </w:rPr>
              <w:t>9</w:t>
            </w:r>
            <w:r w:rsidRPr="00E45697">
              <w:rPr>
                <w:rFonts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7109A9" w:rsidRPr="00E45697" w:rsidRDefault="007109A9" w:rsidP="00FF16B4">
            <w:pPr>
              <w:jc w:val="center"/>
              <w:rPr>
                <w:rFonts w:cs="Arial"/>
                <w:color w:val="000000"/>
                <w:sz w:val="18"/>
                <w:szCs w:val="18"/>
              </w:rPr>
            </w:pPr>
            <w:r w:rsidRPr="00E45697">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7109A9" w:rsidRPr="00E45697" w:rsidRDefault="007109A9" w:rsidP="00FF16B4">
            <w:pPr>
              <w:jc w:val="center"/>
              <w:rPr>
                <w:rFonts w:cs="Arial"/>
                <w:color w:val="000000"/>
                <w:sz w:val="18"/>
                <w:szCs w:val="18"/>
              </w:rPr>
            </w:pPr>
            <w:r w:rsidRPr="00E45697">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C7753D" w:rsidRDefault="00C7753D" w:rsidP="00FF16B4">
            <w:pPr>
              <w:jc w:val="center"/>
              <w:rPr>
                <w:rFonts w:cs="Arial"/>
                <w:b/>
                <w:color w:val="000000"/>
                <w:sz w:val="18"/>
                <w:szCs w:val="18"/>
              </w:rPr>
            </w:pPr>
            <w:r w:rsidRPr="00C7753D">
              <w:rPr>
                <w:rFonts w:cs="Arial"/>
                <w:b/>
                <w:color w:val="000000"/>
                <w:sz w:val="18"/>
                <w:szCs w:val="18"/>
              </w:rPr>
              <w:t>3</w:t>
            </w:r>
            <w:r w:rsidRPr="00C7753D">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E45697" w:rsidRDefault="00157BE3" w:rsidP="00FF16B4">
            <w:pPr>
              <w:jc w:val="center"/>
              <w:rPr>
                <w:rFonts w:cs="Arial"/>
                <w:b/>
                <w:color w:val="000000"/>
                <w:sz w:val="18"/>
                <w:szCs w:val="18"/>
              </w:rPr>
            </w:pPr>
            <w:r w:rsidRPr="00E45697">
              <w:rPr>
                <w:rFonts w:cs="Arial"/>
                <w:b/>
                <w:color w:val="000000"/>
                <w:sz w:val="18"/>
                <w:szCs w:val="18"/>
              </w:rPr>
              <w:t>11</w:t>
            </w:r>
          </w:p>
        </w:tc>
        <w:tc>
          <w:tcPr>
            <w:tcW w:w="271" w:type="pct"/>
            <w:tcBorders>
              <w:top w:val="single" w:sz="4" w:space="0" w:color="auto"/>
              <w:left w:val="nil"/>
              <w:bottom w:val="single" w:sz="4" w:space="0" w:color="auto"/>
              <w:right w:val="single" w:sz="4" w:space="0" w:color="auto"/>
            </w:tcBorders>
            <w:vAlign w:val="center"/>
          </w:tcPr>
          <w:p w:rsidR="00CE2873" w:rsidRPr="00E45697" w:rsidRDefault="00157BE3" w:rsidP="00FF16B4">
            <w:pPr>
              <w:jc w:val="center"/>
              <w:rPr>
                <w:rFonts w:cs="Arial"/>
                <w:b/>
                <w:color w:val="000000"/>
                <w:sz w:val="18"/>
                <w:szCs w:val="18"/>
              </w:rPr>
            </w:pPr>
            <w:r w:rsidRPr="00E45697">
              <w:rPr>
                <w:rFonts w:cs="Arial"/>
                <w:b/>
                <w:color w:val="000000"/>
                <w:sz w:val="18"/>
                <w:szCs w:val="18"/>
              </w:rPr>
              <w:t>0</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7109A9" w:rsidRDefault="00CE2873" w:rsidP="00FF16B4">
            <w:pPr>
              <w:keepNext/>
              <w:jc w:val="center"/>
              <w:rPr>
                <w:rFonts w:cs="Arial"/>
                <w:b/>
                <w:color w:val="000000"/>
                <w:sz w:val="18"/>
                <w:szCs w:val="18"/>
                <w:highlight w:val="yellow"/>
              </w:rPr>
            </w:pPr>
          </w:p>
        </w:tc>
      </w:tr>
    </w:tbl>
    <w:p w:rsidR="003643CB" w:rsidRDefault="00092D5B" w:rsidP="00092D5B">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6</w:t>
      </w:r>
      <w:r w:rsidR="00F86802">
        <w:rPr>
          <w:noProof/>
        </w:rPr>
        <w:fldChar w:fldCharType="end"/>
      </w:r>
      <w:r>
        <w:t xml:space="preserve"> - Rehabilitation service </w:t>
      </w:r>
      <w:r w:rsidRPr="00724C17">
        <w:t>safer staffing</w:t>
      </w:r>
    </w:p>
    <w:p w:rsidR="003643CB" w:rsidRDefault="003643CB" w:rsidP="00B5799A">
      <w:pPr>
        <w:pStyle w:val="ListParagraph"/>
        <w:ind w:left="2160"/>
        <w:jc w:val="both"/>
      </w:pPr>
    </w:p>
    <w:p w:rsidR="0074442D" w:rsidRPr="00C7753D" w:rsidRDefault="009305B6" w:rsidP="00A73125">
      <w:pPr>
        <w:pStyle w:val="ListParagraph"/>
        <w:numPr>
          <w:ilvl w:val="0"/>
          <w:numId w:val="8"/>
        </w:numPr>
        <w:ind w:left="567"/>
        <w:jc w:val="both"/>
        <w:rPr>
          <w:rFonts w:cs="Arial"/>
        </w:rPr>
      </w:pPr>
      <w:r w:rsidRPr="00C7753D">
        <w:rPr>
          <w:rFonts w:cs="Arial"/>
        </w:rPr>
        <w:t xml:space="preserve">Temporary worker utilisation remains above 20% across the rehabilitation services.  Mill Lodge temporary staffing levels are influenced by sickness, vacancies and leave. </w:t>
      </w:r>
    </w:p>
    <w:p w:rsidR="0074442D" w:rsidRPr="00C7753D" w:rsidRDefault="0074442D" w:rsidP="0074442D">
      <w:pPr>
        <w:pStyle w:val="ListParagraph"/>
        <w:ind w:left="567"/>
        <w:jc w:val="both"/>
        <w:rPr>
          <w:rFonts w:cs="Arial"/>
        </w:rPr>
      </w:pPr>
    </w:p>
    <w:p w:rsidR="009305B6" w:rsidRPr="00C7753D" w:rsidRDefault="0074442D" w:rsidP="00A73125">
      <w:pPr>
        <w:pStyle w:val="ListParagraph"/>
        <w:numPr>
          <w:ilvl w:val="0"/>
          <w:numId w:val="8"/>
        </w:numPr>
        <w:ind w:left="567"/>
        <w:jc w:val="both"/>
        <w:rPr>
          <w:rFonts w:cs="Arial"/>
        </w:rPr>
      </w:pPr>
      <w:r w:rsidRPr="00C7753D">
        <w:rPr>
          <w:rFonts w:cs="Arial"/>
        </w:rPr>
        <w:t xml:space="preserve">Mill Lodge remains a hot spot for meeting planned RN levels on days and </w:t>
      </w:r>
      <w:r w:rsidR="00B0766D" w:rsidRPr="00C7753D">
        <w:rPr>
          <w:rFonts w:cs="Arial"/>
        </w:rPr>
        <w:t>nights;</w:t>
      </w:r>
      <w:r w:rsidRPr="00C7753D">
        <w:rPr>
          <w:rFonts w:cs="Arial"/>
        </w:rPr>
        <w:t xml:space="preserve"> t</w:t>
      </w:r>
      <w:r w:rsidR="009305B6" w:rsidRPr="00C7753D">
        <w:rPr>
          <w:rFonts w:cs="Arial"/>
        </w:rPr>
        <w:t>he service adopts a staffing model based on a risk assessment of patient need and staff skills and competencies.</w:t>
      </w:r>
    </w:p>
    <w:p w:rsidR="009305B6" w:rsidRPr="00C7753D" w:rsidRDefault="009305B6" w:rsidP="009305B6">
      <w:pPr>
        <w:pStyle w:val="ListParagraph"/>
        <w:ind w:left="567"/>
        <w:jc w:val="both"/>
        <w:rPr>
          <w:rFonts w:cs="Arial"/>
        </w:rPr>
      </w:pPr>
    </w:p>
    <w:p w:rsidR="009305B6" w:rsidRPr="00C7753D" w:rsidRDefault="009305B6" w:rsidP="00A73125">
      <w:pPr>
        <w:pStyle w:val="ListParagraph"/>
        <w:numPr>
          <w:ilvl w:val="0"/>
          <w:numId w:val="8"/>
        </w:numPr>
        <w:ind w:left="567"/>
        <w:jc w:val="both"/>
        <w:rPr>
          <w:rFonts w:cs="Arial"/>
        </w:rPr>
      </w:pPr>
      <w:r w:rsidRPr="00C7753D">
        <w:rPr>
          <w:rFonts w:cs="Arial"/>
        </w:rPr>
        <w:t xml:space="preserve">Stewart House and Mill Lodge share a RN </w:t>
      </w:r>
      <w:r w:rsidR="00A73125" w:rsidRPr="00C7753D">
        <w:rPr>
          <w:rFonts w:cs="Arial"/>
        </w:rPr>
        <w:t>when</w:t>
      </w:r>
      <w:r w:rsidRPr="00C7753D">
        <w:rPr>
          <w:rFonts w:cs="Arial"/>
        </w:rPr>
        <w:t xml:space="preserve"> a second RN cannot be sourced for day or night shifts through bank or agency usage.  In these cases, additional HCSWs are also used and this is reflected in higher figures for day and night cover for </w:t>
      </w:r>
      <w:r w:rsidR="0074442D" w:rsidRPr="00C7753D">
        <w:rPr>
          <w:rFonts w:cs="Arial"/>
        </w:rPr>
        <w:t>both units</w:t>
      </w:r>
      <w:r w:rsidRPr="00C7753D">
        <w:rPr>
          <w:rFonts w:cs="Arial"/>
        </w:rPr>
        <w:t xml:space="preserve">. </w:t>
      </w:r>
    </w:p>
    <w:p w:rsidR="009305B6" w:rsidRPr="007109A9" w:rsidRDefault="009305B6" w:rsidP="009305B6">
      <w:pPr>
        <w:pStyle w:val="ListParagraph"/>
        <w:ind w:left="567"/>
        <w:jc w:val="both"/>
        <w:rPr>
          <w:rFonts w:cs="Arial"/>
          <w:highlight w:val="yellow"/>
        </w:rPr>
      </w:pPr>
    </w:p>
    <w:p w:rsidR="009305B6" w:rsidRPr="000748DD" w:rsidRDefault="00E45697" w:rsidP="00A73125">
      <w:pPr>
        <w:pStyle w:val="ListParagraph"/>
        <w:numPr>
          <w:ilvl w:val="0"/>
          <w:numId w:val="8"/>
        </w:numPr>
        <w:ind w:left="567"/>
        <w:jc w:val="both"/>
        <w:rPr>
          <w:rFonts w:cs="Arial"/>
        </w:rPr>
      </w:pPr>
      <w:r w:rsidRPr="000748DD">
        <w:rPr>
          <w:rFonts w:cs="Arial"/>
        </w:rPr>
        <w:t>The number of falls in July 2018 remains at</w:t>
      </w:r>
      <w:r w:rsidR="0074442D" w:rsidRPr="000748DD">
        <w:rPr>
          <w:rFonts w:cs="Arial"/>
        </w:rPr>
        <w:t xml:space="preserve"> 11 </w:t>
      </w:r>
      <w:r w:rsidRPr="000748DD">
        <w:rPr>
          <w:rFonts w:cs="Arial"/>
        </w:rPr>
        <w:t>as reported in June 2018, of which 9</w:t>
      </w:r>
      <w:r w:rsidR="009305B6" w:rsidRPr="000748DD">
        <w:rPr>
          <w:rFonts w:cs="Arial"/>
        </w:rPr>
        <w:t xml:space="preserve"> occurred on Mill Lodge. Analysis has demonstrated this is due to patient factors e.g. higher fall</w:t>
      </w:r>
      <w:r w:rsidR="0074442D" w:rsidRPr="000748DD">
        <w:rPr>
          <w:rFonts w:cs="Arial"/>
        </w:rPr>
        <w:t xml:space="preserve">s risk patients </w:t>
      </w:r>
      <w:r w:rsidR="009305B6" w:rsidRPr="000748DD">
        <w:rPr>
          <w:rFonts w:cs="Arial"/>
        </w:rPr>
        <w:t xml:space="preserve">who are transitioning to a different phase of mobility in their illness pathway and/ or those requiring support to mobilise.  Work continues to resolve issues around supportive and safe sleep systems. </w:t>
      </w:r>
    </w:p>
    <w:p w:rsidR="009305B6" w:rsidRPr="007109A9" w:rsidRDefault="009305B6" w:rsidP="009305B6">
      <w:pPr>
        <w:pStyle w:val="ListParagraph"/>
        <w:ind w:left="567"/>
        <w:jc w:val="both"/>
        <w:rPr>
          <w:rFonts w:cs="Arial"/>
          <w:highlight w:val="yellow"/>
        </w:rPr>
      </w:pPr>
    </w:p>
    <w:p w:rsidR="009305B6" w:rsidRPr="00C7753D" w:rsidRDefault="00E45697" w:rsidP="00A73125">
      <w:pPr>
        <w:pStyle w:val="ListParagraph"/>
        <w:numPr>
          <w:ilvl w:val="0"/>
          <w:numId w:val="8"/>
        </w:numPr>
        <w:ind w:left="567"/>
        <w:jc w:val="both"/>
        <w:rPr>
          <w:rFonts w:cs="Arial"/>
        </w:rPr>
      </w:pPr>
      <w:r w:rsidRPr="00C7753D">
        <w:rPr>
          <w:rFonts w:cs="Arial"/>
        </w:rPr>
        <w:t xml:space="preserve">There were </w:t>
      </w:r>
      <w:r w:rsidR="00C7753D" w:rsidRPr="00C7753D">
        <w:rPr>
          <w:rFonts w:cs="Arial"/>
        </w:rPr>
        <w:t xml:space="preserve">three </w:t>
      </w:r>
      <w:r w:rsidR="009305B6" w:rsidRPr="00C7753D">
        <w:rPr>
          <w:rFonts w:cs="Arial"/>
        </w:rPr>
        <w:t>medication error</w:t>
      </w:r>
      <w:r w:rsidR="00C7753D" w:rsidRPr="00C7753D">
        <w:rPr>
          <w:rFonts w:cs="Arial"/>
        </w:rPr>
        <w:t>s and no</w:t>
      </w:r>
      <w:r w:rsidRPr="00C7753D">
        <w:rPr>
          <w:rFonts w:cs="Arial"/>
        </w:rPr>
        <w:t xml:space="preserve"> complaints in July</w:t>
      </w:r>
      <w:r w:rsidR="009305B6" w:rsidRPr="00C7753D">
        <w:rPr>
          <w:rFonts w:cs="Arial"/>
        </w:rPr>
        <w:t xml:space="preserve"> 2018.</w:t>
      </w:r>
    </w:p>
    <w:p w:rsidR="000748DD" w:rsidRDefault="000748DD" w:rsidP="000748DD"/>
    <w:p w:rsidR="000748DD" w:rsidRDefault="000748DD" w:rsidP="000748DD"/>
    <w:p w:rsidR="000748DD" w:rsidRDefault="000748DD" w:rsidP="000748DD"/>
    <w:p w:rsidR="000748DD" w:rsidRDefault="000748DD" w:rsidP="000748DD"/>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4046FF" w:rsidRDefault="00D66C7B" w:rsidP="00D66C7B">
      <w:pPr>
        <w:pStyle w:val="ListParagraph"/>
        <w:numPr>
          <w:ilvl w:val="0"/>
          <w:numId w:val="8"/>
        </w:numPr>
        <w:ind w:left="567" w:hanging="357"/>
        <w:jc w:val="both"/>
        <w:rPr>
          <w:rFonts w:cs="Arial"/>
        </w:rPr>
      </w:pPr>
      <w:r>
        <w:rPr>
          <w:rFonts w:cs="Arial"/>
        </w:rPr>
        <w:t>The directorate continues to review</w:t>
      </w:r>
      <w:r w:rsidR="004046FF" w:rsidRPr="004046FF">
        <w:rPr>
          <w:rFonts w:cs="Arial"/>
        </w:rPr>
        <w:t xml:space="preserve"> its recruitmen</w:t>
      </w:r>
      <w:r>
        <w:rPr>
          <w:rFonts w:cs="Arial"/>
        </w:rPr>
        <w:t xml:space="preserve">t plan and implement </w:t>
      </w:r>
      <w:r w:rsidR="004046FF" w:rsidRPr="004046FF">
        <w:rPr>
          <w:rFonts w:cs="Arial"/>
        </w:rPr>
        <w:t>a range of options to reduce the use of agency across the Trust and directorate</w:t>
      </w:r>
      <w:r>
        <w:rPr>
          <w:rFonts w:cs="Arial"/>
        </w:rPr>
        <w:t xml:space="preserve">. </w:t>
      </w:r>
      <w:r w:rsidR="004046FF">
        <w:rPr>
          <w:rFonts w:cs="Arial"/>
        </w:rPr>
        <w:t>This includes</w:t>
      </w:r>
      <w:r w:rsidR="004046FF" w:rsidRPr="004046FF">
        <w:rPr>
          <w:rFonts w:cs="Arial"/>
        </w:rPr>
        <w:t xml:space="preserve"> implementation of recruitment and retention premiums for the hot spot sites/</w:t>
      </w:r>
      <w:r w:rsidR="004046FF">
        <w:rPr>
          <w:rFonts w:cs="Arial"/>
        </w:rPr>
        <w:t xml:space="preserve"> </w:t>
      </w:r>
      <w:r w:rsidR="004046FF" w:rsidRPr="004046FF">
        <w:rPr>
          <w:rFonts w:cs="Arial"/>
        </w:rPr>
        <w:t>wards</w:t>
      </w:r>
      <w:r>
        <w:rPr>
          <w:rFonts w:cs="Arial"/>
        </w:rPr>
        <w:t>, rolling adverts, recruitment of new roles such as the Medicines Administration Technicians and Meaningful Activity Co-ordinators</w:t>
      </w:r>
      <w:r w:rsidR="004046FF" w:rsidRPr="004046FF">
        <w:rPr>
          <w:rFonts w:cs="Arial"/>
        </w:rPr>
        <w:t>.</w:t>
      </w:r>
      <w:r w:rsidR="004046FF">
        <w:rPr>
          <w:rFonts w:cs="Arial"/>
        </w:rPr>
        <w:t xml:space="preserve">  </w:t>
      </w:r>
      <w:r w:rsidR="004046FF" w:rsidRPr="004046FF">
        <w:rPr>
          <w:rFonts w:cs="Arial"/>
        </w:rPr>
        <w:t xml:space="preserve">RN vacancies, maternity leave and sickness continue to impact on the availability of the substantive RN workforce across the directorate. </w:t>
      </w:r>
    </w:p>
    <w:p w:rsidR="004046FF" w:rsidRDefault="004046FF" w:rsidP="00B5799A">
      <w:pPr>
        <w:pStyle w:val="ListParagraph"/>
        <w:ind w:left="2160"/>
        <w:jc w:val="both"/>
      </w:pPr>
    </w:p>
    <w:p w:rsidR="000748DD" w:rsidRDefault="000748DD" w:rsidP="00B5799A">
      <w:pPr>
        <w:pStyle w:val="ListParagraph"/>
        <w:ind w:left="2160"/>
        <w:jc w:val="both"/>
      </w:pPr>
    </w:p>
    <w:p w:rsidR="000748DD" w:rsidRDefault="000748DD" w:rsidP="00B5799A">
      <w:pPr>
        <w:pStyle w:val="ListParagraph"/>
        <w:ind w:left="2160"/>
        <w:jc w:val="both"/>
      </w:pPr>
    </w:p>
    <w:p w:rsidR="000748DD" w:rsidRDefault="000748DD" w:rsidP="00B5799A">
      <w:pPr>
        <w:pStyle w:val="ListParagraph"/>
        <w:ind w:left="2160"/>
        <w:jc w:val="both"/>
      </w:pPr>
    </w:p>
    <w:p w:rsidR="000748DD" w:rsidRDefault="000748DD" w:rsidP="00B5799A">
      <w:pPr>
        <w:pStyle w:val="ListParagraph"/>
        <w:ind w:left="2160"/>
        <w:jc w:val="both"/>
      </w:pPr>
    </w:p>
    <w:p w:rsidR="000748DD" w:rsidRDefault="000748DD" w:rsidP="00B5799A">
      <w:pPr>
        <w:pStyle w:val="ListParagraph"/>
        <w:ind w:left="2160"/>
        <w:jc w:val="both"/>
      </w:pPr>
    </w:p>
    <w:p w:rsidR="000748DD" w:rsidRDefault="000748DD" w:rsidP="00B5799A">
      <w:pPr>
        <w:pStyle w:val="ListParagraph"/>
        <w:ind w:left="2160"/>
        <w:jc w:val="both"/>
      </w:pPr>
    </w:p>
    <w:p w:rsidR="004046FF" w:rsidRPr="004046FF" w:rsidRDefault="004046FF" w:rsidP="004046FF">
      <w:pPr>
        <w:pStyle w:val="ListParagraph"/>
        <w:ind w:hanging="720"/>
        <w:jc w:val="both"/>
        <w:rPr>
          <w:rFonts w:cs="Arial"/>
          <w:b/>
        </w:rPr>
      </w:pPr>
      <w:r w:rsidRPr="004046FF">
        <w:rPr>
          <w:rFonts w:cs="Arial"/>
          <w:b/>
        </w:rPr>
        <w:lastRenderedPageBreak/>
        <w:t>Community Hospitals</w:t>
      </w:r>
    </w:p>
    <w:p w:rsidR="004046FF" w:rsidRDefault="004046FF" w:rsidP="00B5799A">
      <w:pPr>
        <w:pStyle w:val="ListParagraph"/>
        <w:ind w:left="2160"/>
        <w:jc w:val="both"/>
      </w:pP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149.4%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79.4%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119.6%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Pr>
                <w:rFonts w:ascii="Calibri" w:hAnsi="Calibri"/>
                <w:color w:val="000000"/>
                <w:sz w:val="18"/>
                <w:szCs w:val="22"/>
              </w:rPr>
              <w:t>-</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31.5%</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jc w:val="center"/>
              <w:rPr>
                <w:rFonts w:cs="Arial"/>
                <w:color w:val="000000"/>
                <w:sz w:val="18"/>
                <w:szCs w:val="18"/>
              </w:rPr>
            </w:pPr>
            <w:r w:rsidRPr="00F922F2">
              <w:rPr>
                <w:rFonts w:cs="Arial"/>
                <w:color w:val="000000"/>
                <w:sz w:val="18"/>
                <w:szCs w:val="18"/>
              </w:rPr>
              <w:t>1</w:t>
            </w:r>
            <w:r w:rsidRPr="00F922F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1</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100%</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 xml:space="preserve">MM </w:t>
            </w:r>
            <w:proofErr w:type="spellStart"/>
            <w:r w:rsidRPr="00C92BB4">
              <w:rPr>
                <w:rFonts w:cs="Arial"/>
                <w:color w:val="000000"/>
                <w:sz w:val="18"/>
                <w:szCs w:val="18"/>
              </w:rPr>
              <w:t>Dalgleish</w:t>
            </w:r>
            <w:proofErr w:type="spellEnd"/>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96.8%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123.4%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96.8%</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106.5%</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15.8%</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5.7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tabs>
                <w:tab w:val="center" w:pos="175"/>
              </w:tabs>
              <w:jc w:val="center"/>
              <w:rPr>
                <w:rFonts w:cs="Arial"/>
                <w:color w:val="000000"/>
                <w:sz w:val="18"/>
                <w:szCs w:val="18"/>
              </w:rPr>
            </w:pPr>
            <w:r w:rsidRPr="00F922F2">
              <w:rPr>
                <w:rFonts w:cs="Arial"/>
                <w:color w:val="000000"/>
                <w:sz w:val="18"/>
                <w:szCs w:val="18"/>
              </w:rPr>
              <w:t>1</w:t>
            </w:r>
            <w:r w:rsidRPr="00F922F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2</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94.4</w:t>
            </w:r>
            <w:r w:rsidR="004806F6" w:rsidRPr="000F5473">
              <w:rPr>
                <w:rFonts w:cs="Arial"/>
                <w:color w:val="000000"/>
                <w:sz w:val="18"/>
                <w:szCs w:val="18"/>
              </w:rPr>
              <w:t>%</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98.4%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122.4%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96.8%</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15.3%</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FF16B4">
            <w:pPr>
              <w:jc w:val="center"/>
              <w:rPr>
                <w:rFonts w:cs="Arial"/>
                <w:color w:val="000000"/>
                <w:sz w:val="18"/>
                <w:szCs w:val="18"/>
              </w:rPr>
            </w:pPr>
            <w:r w:rsidRPr="00F922F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Pr>
                <w:rFonts w:cs="Arial"/>
                <w:color w:val="000000"/>
                <w:sz w:val="18"/>
                <w:szCs w:val="18"/>
              </w:rPr>
              <w:t xml:space="preserve"> </w:t>
            </w:r>
            <w:r w:rsidRPr="000F5473">
              <w:rPr>
                <w:rFonts w:cs="Arial"/>
                <w:color w:val="000000"/>
                <w:sz w:val="18"/>
                <w:szCs w:val="18"/>
              </w:rPr>
              <w:t>4</w:t>
            </w:r>
            <w:r w:rsidRPr="000F5473">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Pr>
                <w:rFonts w:cs="Arial"/>
                <w:color w:val="000000"/>
                <w:sz w:val="18"/>
                <w:szCs w:val="18"/>
              </w:rPr>
              <w:t xml:space="preserve"> </w:t>
            </w:r>
            <w:r w:rsidRPr="000F5473">
              <w:rPr>
                <w:rFonts w:cs="Arial"/>
                <w:color w:val="000000"/>
                <w:sz w:val="18"/>
                <w:szCs w:val="18"/>
              </w:rPr>
              <w:t>1</w:t>
            </w:r>
            <w:r w:rsidRPr="000F5473">
              <w:rPr>
                <w:rFonts w:cs="Arial"/>
                <w:sz w:val="18"/>
                <w:szCs w:val="18"/>
              </w:rPr>
              <w:t>↑</w:t>
            </w:r>
          </w:p>
        </w:tc>
        <w:tc>
          <w:tcPr>
            <w:tcW w:w="398"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nil</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79.4%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189.5%</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98.4%</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18.6%</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jc w:val="center"/>
              <w:rPr>
                <w:rFonts w:cs="Arial"/>
                <w:color w:val="FF0000"/>
                <w:sz w:val="18"/>
                <w:szCs w:val="18"/>
              </w:rPr>
            </w:pPr>
            <w:r w:rsidRPr="00F922F2">
              <w:rPr>
                <w:rFonts w:cs="Arial"/>
                <w:sz w:val="18"/>
                <w:szCs w:val="18"/>
              </w:rPr>
              <w:t>1</w:t>
            </w:r>
            <w:r w:rsidRPr="00F922F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3</w:t>
            </w:r>
            <w:r w:rsidRPr="000F547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nil</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86.0%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118.2%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200.0%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96.8%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27.1%</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FF16B4">
            <w:pPr>
              <w:jc w:val="center"/>
              <w:rPr>
                <w:rFonts w:cs="Arial"/>
                <w:color w:val="000000"/>
                <w:sz w:val="18"/>
                <w:szCs w:val="18"/>
              </w:rPr>
            </w:pPr>
            <w:r w:rsidRPr="00F922F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0</w:t>
            </w:r>
            <w:r w:rsidRPr="000F547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0</w:t>
            </w:r>
            <w:r w:rsidRPr="000F5473">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100</w:t>
            </w:r>
            <w:r w:rsidR="004806F6" w:rsidRPr="000F5473">
              <w:rPr>
                <w:rFonts w:cs="Arial"/>
                <w:color w:val="000000"/>
                <w:sz w:val="18"/>
                <w:szCs w:val="18"/>
              </w:rPr>
              <w:t>%</w:t>
            </w:r>
          </w:p>
        </w:tc>
      </w:tr>
      <w:tr w:rsidR="004806F6" w:rsidRPr="000F5473"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 xml:space="preserve">CV </w:t>
            </w:r>
            <w:proofErr w:type="spellStart"/>
            <w:r w:rsidRPr="00C92BB4">
              <w:rPr>
                <w:rFonts w:cs="Arial"/>
                <w:color w:val="000000"/>
                <w:sz w:val="18"/>
                <w:szCs w:val="18"/>
              </w:rPr>
              <w:t>Ellistown</w:t>
            </w:r>
            <w:proofErr w:type="spellEnd"/>
            <w:r w:rsidRPr="00C92BB4">
              <w:rPr>
                <w:rFonts w:cs="Arial"/>
                <w:color w:val="000000"/>
                <w:sz w:val="18"/>
                <w:szCs w:val="18"/>
              </w:rPr>
              <w:t xml:space="preserve"> 2</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20</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118.0%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159.2%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200.0%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101.6%</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9.2%</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5.3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jc w:val="center"/>
              <w:rPr>
                <w:rFonts w:cs="Arial"/>
                <w:color w:val="000000"/>
                <w:sz w:val="18"/>
                <w:szCs w:val="18"/>
              </w:rPr>
            </w:pPr>
            <w:r w:rsidRPr="00F922F2">
              <w:rPr>
                <w:rFonts w:cs="Arial"/>
                <w:color w:val="000000"/>
                <w:sz w:val="18"/>
                <w:szCs w:val="18"/>
              </w:rPr>
              <w:t xml:space="preserve"> 0</w:t>
            </w:r>
            <w:r w:rsidRPr="00F922F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6</w:t>
            </w:r>
            <w:r w:rsidR="004806F6" w:rsidRPr="000F5473">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100%</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 xml:space="preserve">CV </w:t>
            </w:r>
            <w:proofErr w:type="spellStart"/>
            <w:r w:rsidRPr="00C92BB4">
              <w:rPr>
                <w:rFonts w:cs="Arial"/>
                <w:color w:val="000000"/>
                <w:sz w:val="18"/>
                <w:szCs w:val="18"/>
              </w:rPr>
              <w:t>Snibston</w:t>
            </w:r>
            <w:proofErr w:type="spellEnd"/>
            <w:r w:rsidRPr="00C92BB4">
              <w:rPr>
                <w:rFonts w:cs="Arial"/>
                <w:color w:val="000000"/>
                <w:sz w:val="18"/>
                <w:szCs w:val="18"/>
              </w:rPr>
              <w:t xml:space="preserve"> 1</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71.2%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128.4%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66.7%</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101.6%</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14.2%</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5.4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FF16B4">
            <w:pPr>
              <w:jc w:val="center"/>
              <w:rPr>
                <w:rFonts w:cs="Arial"/>
                <w:color w:val="000000"/>
                <w:sz w:val="18"/>
                <w:szCs w:val="18"/>
              </w:rPr>
            </w:pPr>
            <w:r w:rsidRPr="00F922F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6</w:t>
            </w:r>
            <w:r w:rsidRPr="000F5473">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100</w:t>
            </w:r>
            <w:r w:rsidR="004806F6" w:rsidRPr="000F5473">
              <w:rPr>
                <w:rFonts w:cs="Arial"/>
                <w:color w:val="000000"/>
                <w:sz w:val="18"/>
                <w:szCs w:val="18"/>
              </w:rPr>
              <w:t>%</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73.2%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171.0%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98.4%</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106.5%</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13.8%</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jc w:val="center"/>
              <w:rPr>
                <w:rFonts w:cs="Arial"/>
                <w:color w:val="000000"/>
                <w:sz w:val="18"/>
                <w:szCs w:val="18"/>
              </w:rPr>
            </w:pPr>
            <w:r w:rsidRPr="00F922F2">
              <w:rPr>
                <w:rFonts w:cs="Arial"/>
                <w:color w:val="000000"/>
                <w:sz w:val="18"/>
                <w:szCs w:val="18"/>
              </w:rPr>
              <w:t xml:space="preserve"> 0</w:t>
            </w:r>
            <w:r w:rsidRPr="00F922F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2</w:t>
            </w:r>
            <w:r w:rsidR="004806F6" w:rsidRPr="000F547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1</w:t>
            </w:r>
            <w:r w:rsidRPr="000F5473">
              <w:rPr>
                <w:rFonts w:cs="Arial"/>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nil</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172.6%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98.4%</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116.1%</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22.9%</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7.9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FF16B4">
            <w:pPr>
              <w:jc w:val="center"/>
              <w:rPr>
                <w:rFonts w:cs="Arial"/>
                <w:color w:val="000000"/>
                <w:sz w:val="18"/>
                <w:szCs w:val="18"/>
              </w:rPr>
            </w:pPr>
            <w:r w:rsidRPr="00F922F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0F5473" w:rsidRDefault="000F5473" w:rsidP="00FF16B4">
            <w:pPr>
              <w:jc w:val="center"/>
              <w:rPr>
                <w:rFonts w:cs="Arial"/>
                <w:sz w:val="18"/>
                <w:szCs w:val="18"/>
              </w:rPr>
            </w:pPr>
            <w:r w:rsidRPr="000F5473">
              <w:rPr>
                <w:rFonts w:cs="Arial"/>
                <w:sz w:val="18"/>
                <w:szCs w:val="18"/>
              </w:rPr>
              <w:t>16↑</w:t>
            </w:r>
          </w:p>
        </w:tc>
        <w:tc>
          <w:tcPr>
            <w:tcW w:w="264" w:type="pct"/>
            <w:tcBorders>
              <w:top w:val="single" w:sz="4" w:space="0" w:color="auto"/>
              <w:left w:val="nil"/>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0F5473" w:rsidRDefault="004806F6" w:rsidP="00FF16B4">
            <w:pPr>
              <w:jc w:val="center"/>
              <w:rPr>
                <w:rFonts w:cs="Arial"/>
                <w:color w:val="000000"/>
                <w:sz w:val="18"/>
                <w:szCs w:val="18"/>
              </w:rPr>
            </w:pPr>
            <w:r w:rsidRPr="000F547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0F5473" w:rsidRDefault="000F5473" w:rsidP="00FF16B4">
            <w:pPr>
              <w:jc w:val="center"/>
              <w:rPr>
                <w:rFonts w:cs="Arial"/>
                <w:color w:val="000000"/>
                <w:sz w:val="18"/>
                <w:szCs w:val="18"/>
              </w:rPr>
            </w:pPr>
            <w:r w:rsidRPr="000F5473">
              <w:rPr>
                <w:rFonts w:cs="Arial"/>
                <w:color w:val="000000"/>
                <w:sz w:val="18"/>
                <w:szCs w:val="18"/>
              </w:rPr>
              <w:t>nil</w:t>
            </w:r>
          </w:p>
        </w:tc>
      </w:tr>
      <w:tr w:rsidR="004806F6" w:rsidRPr="00A46A39" w:rsidTr="00C92BB4">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802BCA">
            <w:pPr>
              <w:spacing w:line="276" w:lineRule="auto"/>
              <w:rPr>
                <w:rFonts w:cs="Arial"/>
                <w:color w:val="000000"/>
                <w:sz w:val="18"/>
                <w:szCs w:val="18"/>
              </w:rPr>
            </w:pPr>
            <w:r w:rsidRPr="00C92BB4">
              <w:rPr>
                <w:rFonts w:cs="Arial"/>
                <w:color w:val="000000"/>
                <w:sz w:val="18"/>
                <w:szCs w:val="18"/>
              </w:rPr>
              <w:t xml:space="preserve">Loughborough </w:t>
            </w:r>
            <w:proofErr w:type="spellStart"/>
            <w:r w:rsidRPr="00C92BB4">
              <w:rPr>
                <w:rFonts w:cs="Arial"/>
                <w:color w:val="000000"/>
                <w:sz w:val="18"/>
                <w:szCs w:val="18"/>
              </w:rPr>
              <w:t>Swithland</w:t>
            </w:r>
            <w:proofErr w:type="spellEnd"/>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101.6%</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187.1%</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196.8%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10.6%</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C92BB4">
            <w:pPr>
              <w:jc w:val="center"/>
              <w:rPr>
                <w:rFonts w:cs="Arial"/>
                <w:color w:val="000000"/>
                <w:sz w:val="18"/>
                <w:szCs w:val="18"/>
              </w:rPr>
            </w:pPr>
            <w:r w:rsidRPr="00F922F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181536" w:rsidRDefault="00181536" w:rsidP="00C92BB4">
            <w:pPr>
              <w:jc w:val="center"/>
              <w:rPr>
                <w:rFonts w:cs="Arial"/>
                <w:color w:val="000000"/>
                <w:sz w:val="18"/>
                <w:szCs w:val="18"/>
              </w:rPr>
            </w:pPr>
            <w:r w:rsidRPr="00181536">
              <w:rPr>
                <w:rFonts w:cs="Arial"/>
                <w:color w:val="000000"/>
                <w:sz w:val="18"/>
                <w:szCs w:val="18"/>
              </w:rPr>
              <w:t>5</w:t>
            </w:r>
            <w:r w:rsidRPr="00181536">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181536" w:rsidRDefault="004806F6" w:rsidP="00C92BB4">
            <w:pPr>
              <w:jc w:val="center"/>
              <w:rPr>
                <w:rFonts w:cs="Arial"/>
                <w:color w:val="000000"/>
                <w:sz w:val="18"/>
                <w:szCs w:val="18"/>
              </w:rPr>
            </w:pPr>
            <w:r w:rsidRPr="00181536">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181536" w:rsidRDefault="004806F6" w:rsidP="00C92BB4">
            <w:pPr>
              <w:jc w:val="center"/>
              <w:rPr>
                <w:rFonts w:cs="Arial"/>
                <w:color w:val="000000"/>
                <w:sz w:val="18"/>
                <w:szCs w:val="18"/>
              </w:rPr>
            </w:pPr>
            <w:r w:rsidRPr="00181536">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181536" w:rsidRDefault="004806F6" w:rsidP="00C92BB4">
            <w:pPr>
              <w:jc w:val="center"/>
              <w:rPr>
                <w:rFonts w:cs="Arial"/>
                <w:color w:val="000000"/>
                <w:sz w:val="18"/>
                <w:szCs w:val="18"/>
              </w:rPr>
            </w:pPr>
            <w:r w:rsidRPr="00181536">
              <w:rPr>
                <w:rFonts w:cs="Arial"/>
                <w:color w:val="000000"/>
                <w:sz w:val="18"/>
                <w:szCs w:val="18"/>
              </w:rPr>
              <w:t>100%</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 xml:space="preserve">CB </w:t>
            </w:r>
            <w:proofErr w:type="spellStart"/>
            <w:r w:rsidRPr="00C92BB4">
              <w:rPr>
                <w:rFonts w:cs="Arial"/>
                <w:color w:val="000000"/>
                <w:sz w:val="18"/>
                <w:szCs w:val="18"/>
              </w:rPr>
              <w:t>Beechwood</w:t>
            </w:r>
            <w:proofErr w:type="spellEnd"/>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83.2%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201.6%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98.4%</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25.2%</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F922F2" w:rsidP="00FF16B4">
            <w:pPr>
              <w:jc w:val="center"/>
              <w:rPr>
                <w:rFonts w:cs="Arial"/>
                <w:color w:val="000000"/>
                <w:sz w:val="18"/>
                <w:szCs w:val="18"/>
              </w:rPr>
            </w:pPr>
            <w:r w:rsidRPr="00F922F2">
              <w:rPr>
                <w:rFonts w:cs="Arial"/>
                <w:color w:val="000000"/>
                <w:sz w:val="18"/>
                <w:szCs w:val="18"/>
              </w:rPr>
              <w:t>2</w:t>
            </w:r>
            <w:r w:rsidR="004806F6" w:rsidRPr="00F922F2">
              <w:rPr>
                <w:rFonts w:cs="Arial"/>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181536" w:rsidRDefault="00181536" w:rsidP="00FF16B4">
            <w:pPr>
              <w:jc w:val="center"/>
              <w:rPr>
                <w:rFonts w:cs="Arial"/>
                <w:color w:val="000000"/>
                <w:sz w:val="18"/>
                <w:szCs w:val="18"/>
              </w:rPr>
            </w:pPr>
            <w:r w:rsidRPr="00181536">
              <w:rPr>
                <w:rFonts w:cs="Arial"/>
                <w:color w:val="000000"/>
                <w:sz w:val="18"/>
                <w:szCs w:val="18"/>
              </w:rPr>
              <w:t>3</w:t>
            </w:r>
            <w:r w:rsidRPr="00181536">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181536" w:rsidRDefault="004806F6" w:rsidP="00FF16B4">
            <w:pPr>
              <w:jc w:val="center"/>
              <w:rPr>
                <w:rFonts w:cs="Arial"/>
                <w:color w:val="000000"/>
                <w:sz w:val="18"/>
                <w:szCs w:val="18"/>
              </w:rPr>
            </w:pPr>
            <w:r w:rsidRPr="00181536">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181536" w:rsidRDefault="00181536" w:rsidP="00FF16B4">
            <w:pPr>
              <w:jc w:val="center"/>
              <w:rPr>
                <w:rFonts w:cs="Arial"/>
                <w:color w:val="000000"/>
                <w:sz w:val="18"/>
                <w:szCs w:val="18"/>
              </w:rPr>
            </w:pPr>
            <w:r w:rsidRPr="00181536">
              <w:rPr>
                <w:rFonts w:cs="Arial"/>
                <w:color w:val="000000"/>
                <w:sz w:val="18"/>
                <w:szCs w:val="18"/>
              </w:rPr>
              <w:t>0</w:t>
            </w:r>
            <w:r w:rsidRPr="00181536">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4806F6" w:rsidRPr="00181536" w:rsidRDefault="00181536" w:rsidP="00FF16B4">
            <w:pPr>
              <w:jc w:val="center"/>
              <w:rPr>
                <w:rFonts w:cs="Arial"/>
                <w:color w:val="000000"/>
                <w:sz w:val="18"/>
                <w:szCs w:val="18"/>
              </w:rPr>
            </w:pPr>
            <w:r w:rsidRPr="00181536">
              <w:rPr>
                <w:rFonts w:cs="Arial"/>
                <w:color w:val="000000"/>
                <w:sz w:val="18"/>
                <w:szCs w:val="18"/>
              </w:rPr>
              <w:t>nil</w:t>
            </w:r>
          </w:p>
        </w:tc>
      </w:tr>
      <w:tr w:rsidR="004806F6" w:rsidRPr="00A46A39" w:rsidTr="00BF42BE">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806F6" w:rsidRPr="00C92BB4" w:rsidRDefault="004806F6"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93.9%</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197.6%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112.9%</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4806F6" w:rsidRPr="001E3C2A" w:rsidRDefault="004806F6" w:rsidP="00BF42BE">
            <w:pPr>
              <w:jc w:val="center"/>
              <w:rPr>
                <w:rFonts w:ascii="Calibri" w:hAnsi="Calibri"/>
                <w:color w:val="000000"/>
                <w:sz w:val="18"/>
                <w:szCs w:val="22"/>
              </w:rPr>
            </w:pPr>
            <w:r w:rsidRPr="001E3C2A">
              <w:rPr>
                <w:rFonts w:ascii="Calibri" w:hAnsi="Calibri"/>
                <w:color w:val="000000"/>
                <w:sz w:val="18"/>
                <w:szCs w:val="22"/>
              </w:rPr>
              <w:t>20.2%</w:t>
            </w:r>
          </w:p>
        </w:tc>
        <w:tc>
          <w:tcPr>
            <w:tcW w:w="412" w:type="pct"/>
            <w:tcBorders>
              <w:top w:val="single" w:sz="4" w:space="0" w:color="auto"/>
              <w:left w:val="nil"/>
              <w:bottom w:val="single" w:sz="4" w:space="0" w:color="auto"/>
              <w:right w:val="single" w:sz="4" w:space="0" w:color="auto"/>
            </w:tcBorders>
            <w:shd w:val="clear" w:color="auto" w:fill="FFFFFF"/>
            <w:vAlign w:val="center"/>
          </w:tcPr>
          <w:p w:rsidR="004806F6" w:rsidRPr="00176538" w:rsidRDefault="004806F6" w:rsidP="00BF42BE">
            <w:pPr>
              <w:jc w:val="center"/>
              <w:rPr>
                <w:rFonts w:ascii="Calibri" w:hAnsi="Calibri"/>
                <w:color w:val="000000"/>
                <w:sz w:val="18"/>
                <w:szCs w:val="22"/>
              </w:rPr>
            </w:pPr>
            <w:r w:rsidRPr="00176538">
              <w:rPr>
                <w:rFonts w:ascii="Calibri" w:hAnsi="Calibri"/>
                <w:color w:val="000000"/>
                <w:sz w:val="18"/>
                <w:szCs w:val="22"/>
              </w:rPr>
              <w:t>6.8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F922F2" w:rsidRDefault="004806F6" w:rsidP="00FF16B4">
            <w:pPr>
              <w:jc w:val="center"/>
              <w:rPr>
                <w:rFonts w:cs="Arial"/>
                <w:color w:val="000000"/>
                <w:sz w:val="18"/>
                <w:szCs w:val="18"/>
              </w:rPr>
            </w:pPr>
            <w:r w:rsidRPr="00F922F2">
              <w:rPr>
                <w:rFonts w:cs="Arial"/>
                <w:color w:val="000000"/>
                <w:sz w:val="18"/>
                <w:szCs w:val="18"/>
              </w:rPr>
              <w:t>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06F6" w:rsidRPr="00181536" w:rsidRDefault="00181536" w:rsidP="00FF16B4">
            <w:pPr>
              <w:jc w:val="center"/>
              <w:rPr>
                <w:rFonts w:cs="Arial"/>
                <w:color w:val="000000"/>
                <w:sz w:val="18"/>
                <w:szCs w:val="18"/>
              </w:rPr>
            </w:pPr>
            <w:r w:rsidRPr="00181536">
              <w:rPr>
                <w:rFonts w:cs="Arial"/>
                <w:color w:val="000000"/>
                <w:sz w:val="18"/>
                <w:szCs w:val="18"/>
              </w:rPr>
              <w:t>7</w:t>
            </w:r>
            <w:r w:rsidRPr="00181536">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4806F6" w:rsidRPr="00181536" w:rsidRDefault="004806F6" w:rsidP="00FF16B4">
            <w:pPr>
              <w:jc w:val="center"/>
              <w:rPr>
                <w:rFonts w:cs="Arial"/>
                <w:color w:val="000000"/>
                <w:sz w:val="18"/>
                <w:szCs w:val="18"/>
              </w:rPr>
            </w:pPr>
            <w:r w:rsidRPr="00181536">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806F6" w:rsidRPr="00181536" w:rsidRDefault="004806F6" w:rsidP="00FF16B4">
            <w:pPr>
              <w:jc w:val="center"/>
              <w:rPr>
                <w:rFonts w:cs="Arial"/>
                <w:color w:val="000000"/>
                <w:sz w:val="18"/>
                <w:szCs w:val="18"/>
              </w:rPr>
            </w:pPr>
            <w:r w:rsidRPr="00181536">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4806F6" w:rsidRPr="00181536" w:rsidRDefault="00181536" w:rsidP="00FF16B4">
            <w:pPr>
              <w:jc w:val="center"/>
              <w:rPr>
                <w:rFonts w:cs="Arial"/>
                <w:color w:val="000000"/>
                <w:sz w:val="18"/>
                <w:szCs w:val="18"/>
              </w:rPr>
            </w:pPr>
            <w:r w:rsidRPr="00181536">
              <w:rPr>
                <w:rFonts w:cs="Arial"/>
                <w:color w:val="000000"/>
                <w:sz w:val="18"/>
                <w:szCs w:val="18"/>
              </w:rPr>
              <w:t>nil</w:t>
            </w:r>
          </w:p>
        </w:tc>
      </w:tr>
      <w:tr w:rsidR="009864DE"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F922F2" w:rsidRDefault="00BB284A" w:rsidP="00FF16B4">
            <w:pPr>
              <w:jc w:val="center"/>
              <w:rPr>
                <w:rFonts w:cs="Arial"/>
                <w:b/>
                <w:color w:val="000000"/>
                <w:sz w:val="18"/>
                <w:szCs w:val="18"/>
              </w:rPr>
            </w:pPr>
            <w:r w:rsidRPr="00F922F2">
              <w:rPr>
                <w:rFonts w:cs="Arial"/>
                <w:b/>
                <w:color w:val="000000"/>
                <w:sz w:val="18"/>
                <w:szCs w:val="18"/>
              </w:rPr>
              <w:t>7</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181536" w:rsidRDefault="00181536" w:rsidP="00FF16B4">
            <w:pPr>
              <w:jc w:val="center"/>
              <w:rPr>
                <w:rFonts w:cs="Arial"/>
                <w:b/>
                <w:color w:val="000000"/>
                <w:sz w:val="18"/>
                <w:szCs w:val="18"/>
              </w:rPr>
            </w:pPr>
            <w:r w:rsidRPr="00181536">
              <w:rPr>
                <w:rFonts w:cs="Arial"/>
                <w:b/>
                <w:color w:val="000000"/>
                <w:sz w:val="18"/>
                <w:szCs w:val="18"/>
              </w:rPr>
              <w:t>55</w:t>
            </w:r>
            <w:r w:rsidRPr="00181536">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092D5B" w:rsidRPr="00181536" w:rsidRDefault="00181536" w:rsidP="00FF16B4">
            <w:pPr>
              <w:jc w:val="center"/>
              <w:rPr>
                <w:rFonts w:cs="Arial"/>
                <w:b/>
                <w:color w:val="000000"/>
                <w:sz w:val="18"/>
                <w:szCs w:val="18"/>
              </w:rPr>
            </w:pPr>
            <w:r w:rsidRPr="00181536">
              <w:rPr>
                <w:rFonts w:cs="Arial"/>
                <w:b/>
                <w:color w:val="000000"/>
                <w:sz w:val="18"/>
                <w:szCs w:val="18"/>
              </w:rPr>
              <w:t>1</w:t>
            </w:r>
          </w:p>
        </w:tc>
        <w:tc>
          <w:tcPr>
            <w:tcW w:w="264" w:type="pct"/>
            <w:tcBorders>
              <w:top w:val="single" w:sz="4" w:space="0" w:color="auto"/>
              <w:left w:val="single" w:sz="4" w:space="0" w:color="auto"/>
              <w:bottom w:val="single" w:sz="4" w:space="0" w:color="auto"/>
              <w:right w:val="single" w:sz="4" w:space="0" w:color="auto"/>
            </w:tcBorders>
            <w:vAlign w:val="center"/>
          </w:tcPr>
          <w:p w:rsidR="00092D5B" w:rsidRPr="00181536" w:rsidRDefault="00181536" w:rsidP="00FF16B4">
            <w:pPr>
              <w:jc w:val="center"/>
              <w:rPr>
                <w:rFonts w:cs="Arial"/>
                <w:b/>
                <w:color w:val="000000"/>
                <w:sz w:val="18"/>
                <w:szCs w:val="18"/>
              </w:rPr>
            </w:pPr>
            <w:r w:rsidRPr="00181536">
              <w:rPr>
                <w:rFonts w:cs="Arial"/>
                <w:b/>
                <w:color w:val="000000"/>
                <w:sz w:val="18"/>
                <w:szCs w:val="18"/>
              </w:rPr>
              <w:t>1↓</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4806F6" w:rsidRDefault="00092D5B" w:rsidP="00FF16B4">
            <w:pPr>
              <w:keepNext/>
              <w:jc w:val="center"/>
              <w:rPr>
                <w:rFonts w:cs="Arial"/>
                <w:color w:val="FF0000"/>
                <w:sz w:val="18"/>
                <w:szCs w:val="18"/>
                <w:highlight w:val="yellow"/>
              </w:rPr>
            </w:pPr>
          </w:p>
        </w:tc>
      </w:tr>
    </w:tbl>
    <w:p w:rsidR="004046FF" w:rsidRDefault="00092D5B" w:rsidP="00092D5B">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7</w:t>
      </w:r>
      <w:r w:rsidR="00F86802">
        <w:rPr>
          <w:noProof/>
        </w:rPr>
        <w:fldChar w:fldCharType="end"/>
      </w:r>
      <w:r>
        <w:t xml:space="preserve"> - Community hospital safer staffing</w:t>
      </w:r>
    </w:p>
    <w:p w:rsidR="00BA2A3D" w:rsidRPr="00F922F2" w:rsidRDefault="00BA2A3D" w:rsidP="00F922F2">
      <w:pPr>
        <w:rPr>
          <w:rFonts w:cs="Arial"/>
        </w:rPr>
      </w:pPr>
    </w:p>
    <w:p w:rsidR="00972589" w:rsidRDefault="00972589" w:rsidP="00F922F2">
      <w:pPr>
        <w:pStyle w:val="ListParagraph"/>
        <w:numPr>
          <w:ilvl w:val="0"/>
          <w:numId w:val="8"/>
        </w:numPr>
        <w:ind w:left="360"/>
        <w:jc w:val="both"/>
      </w:pPr>
      <w:r>
        <w:t xml:space="preserve">In July 2018, </w:t>
      </w:r>
      <w:proofErr w:type="spellStart"/>
      <w:r>
        <w:t>Coalville</w:t>
      </w:r>
      <w:proofErr w:type="spellEnd"/>
      <w:r>
        <w:t xml:space="preserve"> (CV) </w:t>
      </w:r>
      <w:proofErr w:type="spellStart"/>
      <w:r>
        <w:t>Snibston</w:t>
      </w:r>
      <w:proofErr w:type="spellEnd"/>
      <w:r>
        <w:t xml:space="preserve"> Ward, met the planned RN level during the day 71.2% of the time and 66.7% during the night. The planned staffing level is set at three RNs at night, however due to sickness, vacancies and cover across wards, the ward has run with two RNs, which meets safer staffing parameters. </w:t>
      </w:r>
    </w:p>
    <w:p w:rsidR="00972589" w:rsidRDefault="00972589" w:rsidP="00F922F2">
      <w:pPr>
        <w:pStyle w:val="ListParagraph"/>
        <w:ind w:left="643"/>
        <w:jc w:val="both"/>
      </w:pPr>
    </w:p>
    <w:p w:rsidR="00972589" w:rsidRDefault="00972589" w:rsidP="00F922F2">
      <w:pPr>
        <w:pStyle w:val="ListParagraph"/>
        <w:numPr>
          <w:ilvl w:val="0"/>
          <w:numId w:val="8"/>
        </w:numPr>
        <w:ind w:left="360"/>
        <w:jc w:val="both"/>
      </w:pPr>
      <w:r>
        <w:t xml:space="preserve">In July 2018, Ward 1 St </w:t>
      </w:r>
      <w:proofErr w:type="spellStart"/>
      <w:r>
        <w:t>Lukes</w:t>
      </w:r>
      <w:proofErr w:type="spellEnd"/>
      <w:r>
        <w:t xml:space="preserve"> Hospital met the planned RN level 79.4% during the day.  The staffing level is set at three RNs, however due to sickness, vacancies and cover across wards, the ward has run with two RNs, which meets safer staffing parameters.</w:t>
      </w:r>
    </w:p>
    <w:p w:rsidR="00972589" w:rsidRDefault="00972589" w:rsidP="00F922F2">
      <w:pPr>
        <w:ind w:left="283"/>
        <w:jc w:val="both"/>
      </w:pPr>
    </w:p>
    <w:p w:rsidR="00F922F2" w:rsidRDefault="00972589" w:rsidP="00F922F2">
      <w:pPr>
        <w:pStyle w:val="ListParagraph"/>
        <w:numPr>
          <w:ilvl w:val="0"/>
          <w:numId w:val="8"/>
        </w:numPr>
        <w:ind w:left="360"/>
        <w:jc w:val="both"/>
      </w:pPr>
      <w:r>
        <w:t>Hinckley and Bosworth (HB) East Ward met the planned RN level</w:t>
      </w:r>
      <w:r w:rsidR="00F922F2">
        <w:t xml:space="preserve"> during the day</w:t>
      </w:r>
      <w:r>
        <w:t xml:space="preserve"> 73.2% of the time.  The reduced compliance was due to sickness and vacancies. Substantive </w:t>
      </w:r>
      <w:proofErr w:type="gramStart"/>
      <w:r>
        <w:t>staff are</w:t>
      </w:r>
      <w:proofErr w:type="gramEnd"/>
      <w:r>
        <w:t xml:space="preserve"> moved daily across wards as required to maintain safer staffing. </w:t>
      </w:r>
    </w:p>
    <w:p w:rsidR="00F922F2" w:rsidRDefault="00F922F2" w:rsidP="00F922F2">
      <w:pPr>
        <w:pStyle w:val="ListParagraph"/>
      </w:pPr>
    </w:p>
    <w:p w:rsidR="00972589" w:rsidRDefault="00972589" w:rsidP="00F922F2">
      <w:pPr>
        <w:pStyle w:val="ListParagraph"/>
        <w:numPr>
          <w:ilvl w:val="0"/>
          <w:numId w:val="8"/>
        </w:numPr>
        <w:ind w:left="360"/>
        <w:jc w:val="both"/>
      </w:pPr>
      <w:r>
        <w:t xml:space="preserve">Temporary worker ratios remain above 20% on </w:t>
      </w:r>
      <w:proofErr w:type="spellStart"/>
      <w:r>
        <w:t>Beechwood</w:t>
      </w:r>
      <w:proofErr w:type="spellEnd"/>
      <w:r>
        <w:t xml:space="preserve"> and Clarendon, St. Luke’s (SL) Ward 3, HBCH North and Fielding Palmer (FP) General Ward</w:t>
      </w:r>
      <w:r w:rsidR="00F922F2">
        <w:t xml:space="preserve"> due to vacancies, sickness and to support increased acuity</w:t>
      </w:r>
      <w:r>
        <w:t xml:space="preserve">. </w:t>
      </w:r>
    </w:p>
    <w:p w:rsidR="00972589" w:rsidRDefault="00972589" w:rsidP="00972589"/>
    <w:p w:rsidR="00972589" w:rsidRDefault="00972589" w:rsidP="00972589">
      <w:pPr>
        <w:pStyle w:val="ListParagraph"/>
        <w:numPr>
          <w:ilvl w:val="0"/>
          <w:numId w:val="16"/>
        </w:numPr>
        <w:ind w:left="360"/>
        <w:jc w:val="both"/>
      </w:pPr>
      <w:r>
        <w:t xml:space="preserve">The number of reported falls incidents has increased slightly from 47 in June 2018 to 55 in July 2018.  Sixteen falls were reported on North Ward, Hinckley, with two patients falling on multiple occasions, analysis has shown that 8 of the 16 falls were witnessed falls from a low height bed.  Analysis of all falls has shown the falls are associated with patient factors and prevention strategies and care plans were in place including the use of cohort and one to one </w:t>
      </w:r>
      <w:proofErr w:type="spellStart"/>
      <w:r>
        <w:t>specialling</w:t>
      </w:r>
      <w:proofErr w:type="spellEnd"/>
      <w:r>
        <w:t xml:space="preserve"> as risk assessed.</w:t>
      </w:r>
    </w:p>
    <w:p w:rsidR="00972589" w:rsidRDefault="00972589" w:rsidP="00972589">
      <w:pPr>
        <w:pStyle w:val="ListParagraph"/>
        <w:ind w:left="513"/>
      </w:pPr>
    </w:p>
    <w:p w:rsidR="000D630B" w:rsidRDefault="00972589" w:rsidP="000D630B">
      <w:pPr>
        <w:pStyle w:val="ListParagraph"/>
        <w:numPr>
          <w:ilvl w:val="0"/>
          <w:numId w:val="16"/>
        </w:numPr>
        <w:ind w:left="360"/>
        <w:jc w:val="both"/>
      </w:pPr>
      <w:r>
        <w:t>Reported complaints increased from two in June 2018 to three in July 2018.</w:t>
      </w:r>
    </w:p>
    <w:p w:rsidR="000D630B" w:rsidRPr="000D630B" w:rsidRDefault="000D630B" w:rsidP="000D630B">
      <w:pPr>
        <w:pStyle w:val="ListParagraph"/>
        <w:rPr>
          <w:rFonts w:cs="Arial"/>
        </w:rPr>
      </w:pPr>
    </w:p>
    <w:p w:rsidR="00972589" w:rsidRPr="000D630B" w:rsidRDefault="000D630B" w:rsidP="000D630B">
      <w:pPr>
        <w:pStyle w:val="ListParagraph"/>
        <w:numPr>
          <w:ilvl w:val="0"/>
          <w:numId w:val="16"/>
        </w:numPr>
        <w:ind w:left="360"/>
        <w:jc w:val="both"/>
      </w:pPr>
      <w:r w:rsidRPr="000D630B">
        <w:rPr>
          <w:rFonts w:cs="Arial"/>
        </w:rPr>
        <w:t>Medica</w:t>
      </w:r>
      <w:r>
        <w:rPr>
          <w:rFonts w:cs="Arial"/>
        </w:rPr>
        <w:t>tion errors remain at seven in July</w:t>
      </w:r>
      <w:r w:rsidRPr="000D630B">
        <w:rPr>
          <w:rFonts w:cs="Arial"/>
        </w:rPr>
        <w:t xml:space="preserve"> 2018. </w:t>
      </w:r>
      <w:r w:rsidR="00972589">
        <w:t xml:space="preserve">  </w:t>
      </w:r>
    </w:p>
    <w:p w:rsidR="00972589" w:rsidRDefault="00972589" w:rsidP="00972589">
      <w:pPr>
        <w:pStyle w:val="ListParagraph"/>
        <w:ind w:left="513"/>
      </w:pPr>
    </w:p>
    <w:p w:rsidR="00972589" w:rsidRDefault="00972589" w:rsidP="00972589">
      <w:pPr>
        <w:pStyle w:val="ListParagraph"/>
        <w:numPr>
          <w:ilvl w:val="0"/>
          <w:numId w:val="16"/>
        </w:numPr>
        <w:ind w:left="360"/>
        <w:jc w:val="both"/>
      </w:pPr>
      <w:r>
        <w:lastRenderedPageBreak/>
        <w:t>The analysis has not identified any correlation with safer staffing levels.</w:t>
      </w:r>
    </w:p>
    <w:p w:rsidR="00092D5B" w:rsidRPr="00972589" w:rsidRDefault="00092D5B" w:rsidP="00972589">
      <w:pPr>
        <w:jc w:val="both"/>
        <w:rPr>
          <w:rFonts w:cs="Arial"/>
        </w:rPr>
      </w:pPr>
    </w:p>
    <w:p w:rsidR="00092D5B" w:rsidRDefault="00092D5B">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BD7B38">
        <w:trPr>
          <w:cantSplit/>
          <w:trHeight w:val="850"/>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BD7B38"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D7B38" w:rsidRPr="00C92BB4" w:rsidRDefault="00BD7B38"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22</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85.2%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251.2%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93.5%</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151.6%</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40.0%</w:t>
            </w:r>
          </w:p>
        </w:tc>
        <w:tc>
          <w:tcPr>
            <w:tcW w:w="391" w:type="pct"/>
            <w:tcBorders>
              <w:top w:val="single" w:sz="4" w:space="0" w:color="auto"/>
              <w:left w:val="nil"/>
              <w:bottom w:val="single" w:sz="4" w:space="0" w:color="auto"/>
              <w:right w:val="single" w:sz="4" w:space="0" w:color="auto"/>
            </w:tcBorders>
            <w:shd w:val="clear" w:color="auto" w:fill="FFFFFF"/>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6.6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B2330E" w:rsidRDefault="00B2330E" w:rsidP="00C92BB4">
            <w:pPr>
              <w:jc w:val="center"/>
              <w:rPr>
                <w:rFonts w:cs="Arial"/>
                <w:sz w:val="18"/>
                <w:szCs w:val="18"/>
              </w:rPr>
            </w:pPr>
            <w:r w:rsidRPr="00B2330E">
              <w:rPr>
                <w:rFonts w:cs="Arial"/>
                <w:sz w:val="18"/>
                <w:szCs w:val="18"/>
              </w:rPr>
              <w:t xml:space="preserve"> 0</w:t>
            </w:r>
            <w:r w:rsidRPr="00B2330E">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0F7C76" w:rsidRDefault="000F7C76" w:rsidP="00C92BB4">
            <w:pPr>
              <w:ind w:left="46"/>
              <w:jc w:val="center"/>
              <w:rPr>
                <w:rFonts w:cs="Arial"/>
                <w:sz w:val="18"/>
                <w:szCs w:val="18"/>
              </w:rPr>
            </w:pPr>
            <w:r w:rsidRPr="000F7C76">
              <w:rPr>
                <w:rFonts w:cs="Arial"/>
                <w:sz w:val="18"/>
                <w:szCs w:val="18"/>
              </w:rPr>
              <w:t>17</w:t>
            </w:r>
            <w:r w:rsidR="00BD7B38" w:rsidRPr="000F7C76">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BD7B38" w:rsidRPr="000F7C76" w:rsidRDefault="000F7C76" w:rsidP="00C92BB4">
            <w:pPr>
              <w:jc w:val="center"/>
              <w:rPr>
                <w:rFonts w:cs="Arial"/>
                <w:sz w:val="18"/>
                <w:szCs w:val="18"/>
              </w:rPr>
            </w:pPr>
            <w:r w:rsidRPr="000F7C76">
              <w:rPr>
                <w:rFonts w:cs="Arial"/>
                <w:sz w:val="18"/>
                <w:szCs w:val="18"/>
              </w:rPr>
              <w:t>100%</w:t>
            </w:r>
          </w:p>
        </w:tc>
      </w:tr>
      <w:tr w:rsidR="00BD7B38" w:rsidRPr="00CE2873" w:rsidTr="00BD7B38">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D7B38" w:rsidRPr="00C92BB4" w:rsidRDefault="00BD7B38"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22</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74.2%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232.3%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91.9%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132.3%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33.6%</w:t>
            </w:r>
          </w:p>
        </w:tc>
        <w:tc>
          <w:tcPr>
            <w:tcW w:w="391" w:type="pct"/>
            <w:tcBorders>
              <w:top w:val="single" w:sz="4" w:space="0" w:color="auto"/>
              <w:left w:val="nil"/>
              <w:bottom w:val="single" w:sz="4" w:space="0" w:color="auto"/>
              <w:right w:val="single" w:sz="4" w:space="0" w:color="auto"/>
            </w:tcBorders>
            <w:shd w:val="clear" w:color="auto" w:fill="FFFFFF"/>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B2330E" w:rsidRDefault="00BD7B38" w:rsidP="00C92BB4">
            <w:pPr>
              <w:jc w:val="center"/>
              <w:rPr>
                <w:rFonts w:cs="Arial"/>
                <w:sz w:val="18"/>
                <w:szCs w:val="18"/>
              </w:rPr>
            </w:pPr>
            <w:r w:rsidRPr="00B2330E">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0F7C76" w:rsidRDefault="000F7C76" w:rsidP="00C92BB4">
            <w:pPr>
              <w:ind w:left="46"/>
              <w:jc w:val="center"/>
              <w:rPr>
                <w:rFonts w:cs="Arial"/>
                <w:sz w:val="18"/>
                <w:szCs w:val="18"/>
              </w:rPr>
            </w:pPr>
            <w:r w:rsidRPr="000F7C76">
              <w:rPr>
                <w:rFonts w:cs="Arial"/>
                <w:sz w:val="18"/>
                <w:szCs w:val="18"/>
              </w:rPr>
              <w:t>8</w:t>
            </w:r>
            <w:r w:rsidRPr="000F7C7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D7B38" w:rsidRPr="000F7C76" w:rsidRDefault="000F7C76" w:rsidP="00C92BB4">
            <w:pPr>
              <w:jc w:val="center"/>
              <w:rPr>
                <w:rFonts w:cs="Arial"/>
                <w:sz w:val="18"/>
                <w:szCs w:val="18"/>
              </w:rPr>
            </w:pPr>
            <w:r w:rsidRPr="000F7C76">
              <w:rPr>
                <w:rFonts w:cs="Arial"/>
                <w:sz w:val="18"/>
                <w:szCs w:val="18"/>
              </w:rPr>
              <w:t>1↑</w:t>
            </w:r>
          </w:p>
        </w:tc>
        <w:tc>
          <w:tcPr>
            <w:tcW w:w="349" w:type="pct"/>
            <w:tcBorders>
              <w:top w:val="single" w:sz="4" w:space="0" w:color="auto"/>
              <w:left w:val="nil"/>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100%</w:t>
            </w:r>
          </w:p>
        </w:tc>
      </w:tr>
      <w:tr w:rsidR="00BD7B38"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D7B38" w:rsidRPr="00C92BB4" w:rsidRDefault="00BD7B38"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19</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64.3%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302.4%</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91.9%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214.5%</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40.8%</w:t>
            </w:r>
          </w:p>
        </w:tc>
        <w:tc>
          <w:tcPr>
            <w:tcW w:w="391" w:type="pct"/>
            <w:tcBorders>
              <w:top w:val="single" w:sz="4" w:space="0" w:color="auto"/>
              <w:left w:val="nil"/>
              <w:bottom w:val="single" w:sz="4" w:space="0" w:color="auto"/>
              <w:right w:val="single" w:sz="4" w:space="0" w:color="auto"/>
            </w:tcBorders>
            <w:shd w:val="clear" w:color="auto" w:fill="FFFFFF"/>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8.8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B2330E" w:rsidRDefault="00BD7B38" w:rsidP="00C92BB4">
            <w:pPr>
              <w:jc w:val="center"/>
              <w:rPr>
                <w:rFonts w:cs="Arial"/>
                <w:sz w:val="18"/>
                <w:szCs w:val="18"/>
              </w:rPr>
            </w:pPr>
            <w:r w:rsidRPr="00B2330E">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0F7C76" w:rsidRDefault="000F7C76" w:rsidP="00C92BB4">
            <w:pPr>
              <w:ind w:left="46"/>
              <w:jc w:val="center"/>
              <w:rPr>
                <w:rFonts w:cs="Arial"/>
                <w:sz w:val="18"/>
                <w:szCs w:val="18"/>
              </w:rPr>
            </w:pPr>
            <w:r w:rsidRPr="000F7C76">
              <w:rPr>
                <w:rFonts w:cs="Arial"/>
                <w:sz w:val="18"/>
                <w:szCs w:val="18"/>
              </w:rPr>
              <w:t>5</w:t>
            </w:r>
            <w:r w:rsidRPr="000F7C7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D7B38" w:rsidRPr="000F7C76" w:rsidRDefault="000F7C76" w:rsidP="00C92BB4">
            <w:pPr>
              <w:jc w:val="center"/>
              <w:rPr>
                <w:rFonts w:cs="Arial"/>
                <w:sz w:val="18"/>
                <w:szCs w:val="18"/>
              </w:rPr>
            </w:pPr>
            <w:r w:rsidRPr="000F7C76">
              <w:rPr>
                <w:rFonts w:cs="Arial"/>
                <w:sz w:val="18"/>
                <w:szCs w:val="18"/>
              </w:rPr>
              <w:t>2↑</w:t>
            </w:r>
          </w:p>
        </w:tc>
        <w:tc>
          <w:tcPr>
            <w:tcW w:w="349" w:type="pct"/>
            <w:tcBorders>
              <w:top w:val="single" w:sz="4" w:space="0" w:color="auto"/>
              <w:left w:val="nil"/>
              <w:bottom w:val="single" w:sz="4" w:space="0" w:color="auto"/>
              <w:right w:val="single" w:sz="4" w:space="0" w:color="auto"/>
            </w:tcBorders>
            <w:vAlign w:val="center"/>
          </w:tcPr>
          <w:p w:rsidR="00BD7B38" w:rsidRPr="000F7C76" w:rsidRDefault="000F7C76" w:rsidP="00C92BB4">
            <w:pPr>
              <w:jc w:val="center"/>
              <w:rPr>
                <w:rFonts w:cs="Arial"/>
                <w:sz w:val="18"/>
                <w:szCs w:val="18"/>
              </w:rPr>
            </w:pPr>
            <w:r w:rsidRPr="000F7C76">
              <w:rPr>
                <w:rFonts w:cs="Arial"/>
                <w:sz w:val="18"/>
                <w:szCs w:val="18"/>
              </w:rPr>
              <w:t>nil</w:t>
            </w:r>
          </w:p>
        </w:tc>
      </w:tr>
      <w:tr w:rsidR="00BD7B38"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D7B38" w:rsidRPr="00C92BB4" w:rsidRDefault="00BD7B38"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18</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66.7%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316.9%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93.5%</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272.6%</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D7B38" w:rsidRPr="001E3C2A" w:rsidRDefault="00BD7B38" w:rsidP="00BF42BE">
            <w:pPr>
              <w:jc w:val="center"/>
              <w:rPr>
                <w:rFonts w:ascii="Calibri" w:hAnsi="Calibri"/>
                <w:color w:val="000000"/>
                <w:sz w:val="18"/>
                <w:szCs w:val="22"/>
              </w:rPr>
            </w:pPr>
            <w:r w:rsidRPr="001E3C2A">
              <w:rPr>
                <w:rFonts w:ascii="Calibri" w:hAnsi="Calibri"/>
                <w:color w:val="000000"/>
                <w:sz w:val="18"/>
                <w:szCs w:val="22"/>
              </w:rPr>
              <w:t>38.8%</w:t>
            </w:r>
          </w:p>
        </w:tc>
        <w:tc>
          <w:tcPr>
            <w:tcW w:w="391" w:type="pct"/>
            <w:tcBorders>
              <w:top w:val="single" w:sz="4" w:space="0" w:color="auto"/>
              <w:left w:val="nil"/>
              <w:bottom w:val="single" w:sz="4" w:space="0" w:color="auto"/>
              <w:right w:val="single" w:sz="4" w:space="0" w:color="auto"/>
            </w:tcBorders>
            <w:shd w:val="clear" w:color="auto" w:fill="FFFFFF"/>
            <w:vAlign w:val="center"/>
          </w:tcPr>
          <w:p w:rsidR="00BD7B38" w:rsidRPr="00176538" w:rsidRDefault="00BD7B38" w:rsidP="00BF42BE">
            <w:pPr>
              <w:jc w:val="center"/>
              <w:rPr>
                <w:rFonts w:ascii="Calibri" w:hAnsi="Calibri"/>
                <w:color w:val="000000"/>
                <w:sz w:val="18"/>
                <w:szCs w:val="22"/>
              </w:rPr>
            </w:pPr>
            <w:r w:rsidRPr="00176538">
              <w:rPr>
                <w:rFonts w:ascii="Calibri" w:hAnsi="Calibri"/>
                <w:color w:val="000000"/>
                <w:sz w:val="18"/>
                <w:szCs w:val="22"/>
              </w:rPr>
              <w:t>9.8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B2330E" w:rsidRDefault="00B2330E" w:rsidP="00C92BB4">
            <w:pPr>
              <w:jc w:val="center"/>
              <w:rPr>
                <w:rFonts w:cs="Arial"/>
                <w:sz w:val="18"/>
                <w:szCs w:val="18"/>
              </w:rPr>
            </w:pPr>
            <w:r w:rsidRPr="00B2330E">
              <w:rPr>
                <w:rFonts w:cs="Arial"/>
                <w:sz w:val="18"/>
                <w:szCs w:val="18"/>
              </w:rPr>
              <w:t xml:space="preserve"> 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7B38" w:rsidRPr="000F7C76" w:rsidRDefault="000F7C76" w:rsidP="00C92BB4">
            <w:pPr>
              <w:ind w:left="46"/>
              <w:jc w:val="center"/>
              <w:rPr>
                <w:rFonts w:cs="Arial"/>
                <w:sz w:val="18"/>
                <w:szCs w:val="18"/>
              </w:rPr>
            </w:pPr>
            <w:r w:rsidRPr="000F7C76">
              <w:rPr>
                <w:rFonts w:cs="Arial"/>
                <w:sz w:val="18"/>
                <w:szCs w:val="18"/>
              </w:rPr>
              <w:t>21</w:t>
            </w:r>
            <w:r w:rsidRPr="000F7C7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BD7B38" w:rsidRPr="000F7C76" w:rsidRDefault="00BD7B38" w:rsidP="00C92BB4">
            <w:pPr>
              <w:jc w:val="center"/>
              <w:rPr>
                <w:rFonts w:cs="Arial"/>
                <w:sz w:val="18"/>
                <w:szCs w:val="18"/>
              </w:rPr>
            </w:pPr>
            <w:r w:rsidRPr="000F7C7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BD7B38" w:rsidRPr="000F7C76" w:rsidRDefault="000F7C76" w:rsidP="00C92BB4">
            <w:pPr>
              <w:jc w:val="center"/>
              <w:rPr>
                <w:rFonts w:cs="Arial"/>
                <w:sz w:val="18"/>
                <w:szCs w:val="18"/>
              </w:rPr>
            </w:pPr>
            <w:r w:rsidRPr="000F7C76">
              <w:rPr>
                <w:rFonts w:cs="Arial"/>
                <w:sz w:val="18"/>
                <w:szCs w:val="18"/>
              </w:rPr>
              <w:t>1↑</w:t>
            </w:r>
          </w:p>
        </w:tc>
        <w:tc>
          <w:tcPr>
            <w:tcW w:w="349" w:type="pct"/>
            <w:tcBorders>
              <w:top w:val="single" w:sz="4" w:space="0" w:color="auto"/>
              <w:left w:val="nil"/>
              <w:bottom w:val="single" w:sz="4" w:space="0" w:color="auto"/>
              <w:right w:val="single" w:sz="4" w:space="0" w:color="auto"/>
            </w:tcBorders>
            <w:vAlign w:val="center"/>
          </w:tcPr>
          <w:p w:rsidR="00BD7B38" w:rsidRPr="000F7C76" w:rsidRDefault="000F7C76" w:rsidP="00C92BB4">
            <w:pPr>
              <w:jc w:val="center"/>
              <w:rPr>
                <w:rFonts w:cs="Arial"/>
                <w:sz w:val="18"/>
                <w:szCs w:val="18"/>
              </w:rPr>
            </w:pPr>
            <w:r>
              <w:rPr>
                <w:rFonts w:cs="Arial"/>
                <w:sz w:val="18"/>
                <w:szCs w:val="18"/>
              </w:rPr>
              <w:t>100%</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B2330E" w:rsidRDefault="00F558A7" w:rsidP="00C92BB4">
            <w:pPr>
              <w:ind w:left="46"/>
              <w:jc w:val="center"/>
              <w:rPr>
                <w:rFonts w:cs="Arial"/>
                <w:b/>
                <w:sz w:val="18"/>
                <w:szCs w:val="18"/>
              </w:rPr>
            </w:pPr>
            <w:r w:rsidRPr="00B2330E">
              <w:rPr>
                <w:rFonts w:cs="Arial"/>
                <w:b/>
                <w:sz w:val="18"/>
                <w:szCs w:val="18"/>
              </w:rPr>
              <w:t>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B2330E" w:rsidRDefault="00B2330E" w:rsidP="00C92BB4">
            <w:pPr>
              <w:ind w:left="46"/>
              <w:jc w:val="center"/>
              <w:rPr>
                <w:rFonts w:cs="Arial"/>
                <w:b/>
                <w:sz w:val="18"/>
                <w:szCs w:val="18"/>
              </w:rPr>
            </w:pPr>
            <w:r w:rsidRPr="00B2330E">
              <w:rPr>
                <w:rFonts w:cs="Arial"/>
                <w:b/>
                <w:sz w:val="18"/>
                <w:szCs w:val="18"/>
              </w:rPr>
              <w:t>51</w:t>
            </w:r>
            <w:r w:rsidRPr="00B2330E">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B2330E" w:rsidRDefault="00092D5B" w:rsidP="00C92BB4">
            <w:pPr>
              <w:ind w:left="46"/>
              <w:jc w:val="center"/>
              <w:rPr>
                <w:rFonts w:cs="Arial"/>
                <w:b/>
                <w:sz w:val="18"/>
                <w:szCs w:val="18"/>
              </w:rPr>
            </w:pPr>
            <w:r w:rsidRPr="00B2330E">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B2330E" w:rsidRDefault="00B2330E" w:rsidP="00C92BB4">
            <w:pPr>
              <w:ind w:left="46"/>
              <w:jc w:val="center"/>
              <w:rPr>
                <w:rFonts w:cs="Arial"/>
                <w:b/>
                <w:sz w:val="18"/>
                <w:szCs w:val="18"/>
              </w:rPr>
            </w:pPr>
            <w:r w:rsidRPr="00B2330E">
              <w:rPr>
                <w:rFonts w:cs="Arial"/>
                <w:b/>
                <w:sz w:val="18"/>
                <w:szCs w:val="18"/>
              </w:rPr>
              <w:t>4</w:t>
            </w:r>
            <w:r w:rsidRPr="00B2330E">
              <w:rPr>
                <w:rFonts w:cs="Arial"/>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4806F6" w:rsidRDefault="00092D5B" w:rsidP="00C92BB4">
            <w:pPr>
              <w:keepNext/>
              <w:ind w:left="46"/>
              <w:jc w:val="center"/>
              <w:rPr>
                <w:rFonts w:cs="Arial"/>
                <w:b/>
                <w:color w:val="FF0000"/>
                <w:sz w:val="18"/>
                <w:szCs w:val="18"/>
                <w:highlight w:val="yellow"/>
              </w:rPr>
            </w:pPr>
          </w:p>
        </w:tc>
      </w:tr>
    </w:tbl>
    <w:p w:rsidR="004046FF" w:rsidRDefault="00B35D37" w:rsidP="00B35D37">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8</w:t>
      </w:r>
      <w:r w:rsidR="00F86802">
        <w:rPr>
          <w:noProof/>
        </w:rPr>
        <w:fldChar w:fldCharType="end"/>
      </w:r>
      <w:r>
        <w:t xml:space="preserve"> - </w:t>
      </w:r>
      <w:r w:rsidRPr="00663B63">
        <w:t>Mental Health Services for Older People (MHSOP)</w:t>
      </w:r>
      <w:r>
        <w:t xml:space="preserve"> safer staffing</w:t>
      </w:r>
    </w:p>
    <w:p w:rsidR="004046FF" w:rsidRDefault="004046FF" w:rsidP="00B5799A">
      <w:pPr>
        <w:pStyle w:val="ListParagraph"/>
        <w:ind w:left="2160"/>
        <w:jc w:val="both"/>
      </w:pPr>
    </w:p>
    <w:p w:rsidR="00B53967" w:rsidRPr="00B2330E" w:rsidRDefault="00F558A7" w:rsidP="00B53967">
      <w:pPr>
        <w:pStyle w:val="ListParagraph"/>
        <w:numPr>
          <w:ilvl w:val="0"/>
          <w:numId w:val="8"/>
        </w:numPr>
        <w:jc w:val="both"/>
        <w:rPr>
          <w:rFonts w:cs="Arial"/>
        </w:rPr>
      </w:pPr>
      <w:r w:rsidRPr="00B2330E">
        <w:rPr>
          <w:rFonts w:cs="Arial"/>
        </w:rPr>
        <w:t>Welford, Coleman and Gwendolen wards</w:t>
      </w:r>
      <w:r w:rsidR="0093427C" w:rsidRPr="00B2330E">
        <w:rPr>
          <w:rFonts w:cs="Arial"/>
        </w:rPr>
        <w:t xml:space="preserve"> in Mental Health Services for Older Peo</w:t>
      </w:r>
      <w:r w:rsidRPr="00B2330E">
        <w:rPr>
          <w:rFonts w:cs="Arial"/>
        </w:rPr>
        <w:t>p</w:t>
      </w:r>
      <w:r w:rsidR="000F7C76" w:rsidRPr="00B2330E">
        <w:rPr>
          <w:rFonts w:cs="Arial"/>
        </w:rPr>
        <w:t>le (MHSOP) were hotspots in July</w:t>
      </w:r>
      <w:r w:rsidR="0093427C" w:rsidRPr="00B2330E">
        <w:rPr>
          <w:rFonts w:cs="Arial"/>
        </w:rPr>
        <w:t xml:space="preserve"> 2018 </w:t>
      </w:r>
      <w:r w:rsidRPr="00B2330E">
        <w:rPr>
          <w:rFonts w:cs="Arial"/>
        </w:rPr>
        <w:t>as they</w:t>
      </w:r>
      <w:r w:rsidR="0093427C" w:rsidRPr="00B2330E">
        <w:rPr>
          <w:rFonts w:cs="Arial"/>
        </w:rPr>
        <w:t xml:space="preserve"> did not achieve the planned RN levels on day</w:t>
      </w:r>
      <w:r w:rsidR="00A73125" w:rsidRPr="00B2330E">
        <w:rPr>
          <w:rFonts w:cs="Arial"/>
        </w:rPr>
        <w:t xml:space="preserve"> </w:t>
      </w:r>
      <w:r w:rsidR="0093427C" w:rsidRPr="00B2330E">
        <w:rPr>
          <w:rFonts w:cs="Arial"/>
        </w:rPr>
        <w:t>s</w:t>
      </w:r>
      <w:r w:rsidR="00A73125" w:rsidRPr="00B2330E">
        <w:rPr>
          <w:rFonts w:cs="Arial"/>
        </w:rPr>
        <w:t>hifts</w:t>
      </w:r>
      <w:r w:rsidR="00B53967" w:rsidRPr="00B2330E">
        <w:rPr>
          <w:rFonts w:cs="Arial"/>
        </w:rPr>
        <w:t>.</w:t>
      </w:r>
    </w:p>
    <w:p w:rsidR="00B53967" w:rsidRPr="00BD7B38" w:rsidRDefault="00B53967" w:rsidP="00B53967">
      <w:pPr>
        <w:pStyle w:val="ListParagraph"/>
        <w:jc w:val="both"/>
        <w:rPr>
          <w:rFonts w:cs="Arial"/>
          <w:highlight w:val="yellow"/>
        </w:rPr>
      </w:pPr>
    </w:p>
    <w:p w:rsidR="00B53967" w:rsidRPr="00B2330E" w:rsidRDefault="00B53967" w:rsidP="00B53967">
      <w:pPr>
        <w:pStyle w:val="ListParagraph"/>
        <w:numPr>
          <w:ilvl w:val="0"/>
          <w:numId w:val="8"/>
        </w:numPr>
        <w:jc w:val="both"/>
        <w:rPr>
          <w:rFonts w:cs="Arial"/>
        </w:rPr>
      </w:pPr>
      <w:r w:rsidRPr="00B2330E">
        <w:t xml:space="preserve">A review of the rota has identified that all day shifts were staffed with two registered nurses which is within the safer staffing perimeters.  </w:t>
      </w:r>
      <w:proofErr w:type="gramStart"/>
      <w:r w:rsidRPr="00B2330E">
        <w:t>Staff are</w:t>
      </w:r>
      <w:proofErr w:type="gramEnd"/>
      <w:r w:rsidRPr="00B2330E">
        <w:t xml:space="preserve"> moved across the service dependant on the risks, acuity and dependency.</w:t>
      </w:r>
    </w:p>
    <w:p w:rsidR="00B53967" w:rsidRPr="00B2330E" w:rsidRDefault="00B53967" w:rsidP="00B53967">
      <w:pPr>
        <w:pStyle w:val="ListParagraph"/>
      </w:pPr>
    </w:p>
    <w:p w:rsidR="00B53967" w:rsidRPr="00B2330E" w:rsidRDefault="00B53967" w:rsidP="00B53967">
      <w:pPr>
        <w:pStyle w:val="ListParagraph"/>
        <w:numPr>
          <w:ilvl w:val="0"/>
          <w:numId w:val="8"/>
        </w:numPr>
        <w:jc w:val="both"/>
        <w:rPr>
          <w:rFonts w:cs="Arial"/>
        </w:rPr>
      </w:pPr>
      <w:r w:rsidRPr="00B2330E">
        <w:t>Welford Ward also has a Medication Administration Technician to support with administering prescribed medication, medication education and manage the overall ordering of medicines stocks.  They are employed into a band 5 post and enhance the skill mix of the ward staffing profile and release time to care for ward registered nurses.  </w:t>
      </w:r>
      <w:r w:rsidRPr="00B2330E">
        <w:rPr>
          <w:rFonts w:cs="Arial"/>
        </w:rPr>
        <w:t xml:space="preserve"> </w:t>
      </w:r>
    </w:p>
    <w:p w:rsidR="00B53967" w:rsidRPr="00B2330E" w:rsidRDefault="00B53967" w:rsidP="00B53967">
      <w:pPr>
        <w:pStyle w:val="ListParagraph"/>
        <w:jc w:val="both"/>
        <w:rPr>
          <w:rFonts w:cs="Arial"/>
        </w:rPr>
      </w:pPr>
    </w:p>
    <w:p w:rsidR="00D73723" w:rsidRPr="00B2330E" w:rsidRDefault="0093427C" w:rsidP="00D73723">
      <w:pPr>
        <w:pStyle w:val="ListParagraph"/>
        <w:numPr>
          <w:ilvl w:val="0"/>
          <w:numId w:val="8"/>
        </w:numPr>
        <w:jc w:val="both"/>
        <w:rPr>
          <w:rFonts w:cs="Arial"/>
        </w:rPr>
      </w:pPr>
      <w:r w:rsidRPr="00B2330E">
        <w:rPr>
          <w:rFonts w:cs="Arial"/>
        </w:rPr>
        <w:t xml:space="preserve">MHSOP wards temporary staffing utilisation </w:t>
      </w:r>
      <w:r w:rsidR="00B53967" w:rsidRPr="00B2330E">
        <w:rPr>
          <w:rFonts w:cs="Arial"/>
        </w:rPr>
        <w:t xml:space="preserve">has seen an </w:t>
      </w:r>
      <w:r w:rsidR="00F86802">
        <w:rPr>
          <w:rFonts w:cs="Arial"/>
        </w:rPr>
        <w:t>increase across the service with</w:t>
      </w:r>
      <w:bookmarkStart w:id="0" w:name="_GoBack"/>
      <w:bookmarkEnd w:id="0"/>
      <w:r w:rsidR="00B53967" w:rsidRPr="00B2330E">
        <w:rPr>
          <w:rFonts w:cs="Arial"/>
        </w:rPr>
        <w:t xml:space="preserve"> all wards utilising over 30%</w:t>
      </w:r>
      <w:r w:rsidRPr="00B2330E">
        <w:rPr>
          <w:rFonts w:cs="Arial"/>
        </w:rPr>
        <w:t xml:space="preserve">. Long term sickness continues to impact on the need to ensure cover across all wards with the appropriate skill mix and expertise. </w:t>
      </w:r>
    </w:p>
    <w:p w:rsidR="00D73723" w:rsidRPr="00B2330E" w:rsidRDefault="00D73723" w:rsidP="00D73723">
      <w:pPr>
        <w:pStyle w:val="ListParagraph"/>
        <w:jc w:val="both"/>
        <w:rPr>
          <w:rFonts w:cs="Arial"/>
        </w:rPr>
      </w:pPr>
    </w:p>
    <w:p w:rsidR="00D73723" w:rsidRDefault="00B2330E" w:rsidP="00D73723">
      <w:pPr>
        <w:pStyle w:val="ListParagraph"/>
        <w:numPr>
          <w:ilvl w:val="0"/>
          <w:numId w:val="8"/>
        </w:numPr>
        <w:jc w:val="both"/>
        <w:rPr>
          <w:rFonts w:cs="Arial"/>
        </w:rPr>
      </w:pPr>
      <w:r w:rsidRPr="00B2330E">
        <w:rPr>
          <w:rFonts w:cs="Arial"/>
        </w:rPr>
        <w:t xml:space="preserve">In July 2018, </w:t>
      </w:r>
      <w:r w:rsidR="0093427C" w:rsidRPr="00B2330E">
        <w:rPr>
          <w:rFonts w:cs="Arial"/>
        </w:rPr>
        <w:t>medic</w:t>
      </w:r>
      <w:r w:rsidR="00F86802">
        <w:rPr>
          <w:rFonts w:cs="Arial"/>
        </w:rPr>
        <w:t>ation</w:t>
      </w:r>
      <w:r w:rsidRPr="00B2330E">
        <w:rPr>
          <w:rFonts w:cs="Arial"/>
        </w:rPr>
        <w:t xml:space="preserve"> errors remain at </w:t>
      </w:r>
      <w:r w:rsidR="00D73723" w:rsidRPr="00B2330E">
        <w:rPr>
          <w:rFonts w:cs="Arial"/>
        </w:rPr>
        <w:t>one</w:t>
      </w:r>
      <w:r w:rsidR="0093427C" w:rsidRPr="00B2330E">
        <w:rPr>
          <w:rFonts w:cs="Arial"/>
        </w:rPr>
        <w:t xml:space="preserve">. </w:t>
      </w:r>
    </w:p>
    <w:p w:rsidR="00D73723" w:rsidRPr="008745CB" w:rsidRDefault="00D73723" w:rsidP="008745CB">
      <w:pPr>
        <w:rPr>
          <w:rFonts w:cs="Arial"/>
          <w:highlight w:val="yellow"/>
        </w:rPr>
      </w:pPr>
    </w:p>
    <w:p w:rsidR="00B73CFC" w:rsidRPr="00B73CFC" w:rsidRDefault="0093427C" w:rsidP="00D73723">
      <w:pPr>
        <w:pStyle w:val="ListParagraph"/>
        <w:numPr>
          <w:ilvl w:val="0"/>
          <w:numId w:val="8"/>
        </w:numPr>
        <w:jc w:val="both"/>
        <w:rPr>
          <w:rFonts w:cs="Arial"/>
        </w:rPr>
      </w:pPr>
      <w:r w:rsidRPr="008745CB">
        <w:rPr>
          <w:rFonts w:cs="Arial"/>
        </w:rPr>
        <w:t>Reported falls incidents</w:t>
      </w:r>
      <w:r w:rsidR="00B2330E" w:rsidRPr="008745CB">
        <w:rPr>
          <w:rFonts w:cs="Arial"/>
        </w:rPr>
        <w:t xml:space="preserve"> have decreased from </w:t>
      </w:r>
      <w:r w:rsidR="00D73723" w:rsidRPr="008745CB">
        <w:rPr>
          <w:rFonts w:cs="Arial"/>
        </w:rPr>
        <w:t>63 in June 2018</w:t>
      </w:r>
      <w:r w:rsidR="00B2330E" w:rsidRPr="008745CB">
        <w:rPr>
          <w:rFonts w:cs="Arial"/>
        </w:rPr>
        <w:t xml:space="preserve"> to 51 in July 2018</w:t>
      </w:r>
      <w:r w:rsidR="00D73723" w:rsidRPr="008745CB">
        <w:rPr>
          <w:rFonts w:cs="Arial"/>
        </w:rPr>
        <w:t>.</w:t>
      </w:r>
      <w:r w:rsidR="00D73723" w:rsidRPr="008745CB">
        <w:t xml:space="preserve"> It has been identified</w:t>
      </w:r>
      <w:r w:rsidR="00B53967" w:rsidRPr="008745CB">
        <w:t xml:space="preserve"> that staff are incident reporting patients found on the floor as a fall.  Through subsequent analysis and review of the available CCTV, it is evident that the patients are, through the nature of their challenging behaviour and cognitive impairment putting themselves to the floor for a variety of r</w:t>
      </w:r>
      <w:r w:rsidR="00D73723" w:rsidRPr="008745CB">
        <w:t>easons.  </w:t>
      </w:r>
      <w:r w:rsidR="00B73CFC">
        <w:t>I</w:t>
      </w:r>
      <w:r w:rsidR="00622651" w:rsidRPr="008745CB">
        <w:t>nvestigations have been undertaken due to associated injuries from the falls which include targeting the areas of need</w:t>
      </w:r>
      <w:r w:rsidR="00B73CFC">
        <w:t xml:space="preserve"> to mitigate future risk; including</w:t>
      </w:r>
      <w:r w:rsidR="00622651" w:rsidRPr="008745CB">
        <w:t xml:space="preserve"> fitting differen</w:t>
      </w:r>
      <w:r w:rsidR="00B73CFC">
        <w:t xml:space="preserve">t hand rails to the toilets, </w:t>
      </w:r>
      <w:r w:rsidR="00622651" w:rsidRPr="008745CB">
        <w:t>reviewing the lighting on the wards and reflection with the nursing team.  These actions are being monitored by the Senior Matron for the site with support from the physiotherapi</w:t>
      </w:r>
      <w:r w:rsidR="00B73CFC">
        <w:t xml:space="preserve">st.  </w:t>
      </w:r>
    </w:p>
    <w:p w:rsidR="00B73CFC" w:rsidRDefault="00B73CFC" w:rsidP="00B73CFC">
      <w:pPr>
        <w:pStyle w:val="ListParagraph"/>
      </w:pPr>
    </w:p>
    <w:p w:rsidR="00D73723" w:rsidRPr="008745CB" w:rsidRDefault="00B73CFC" w:rsidP="00B73CFC">
      <w:pPr>
        <w:pStyle w:val="ListParagraph"/>
        <w:ind w:left="644"/>
        <w:jc w:val="both"/>
        <w:rPr>
          <w:rFonts w:cs="Arial"/>
        </w:rPr>
      </w:pPr>
      <w:r>
        <w:t xml:space="preserve">It is acknowledged </w:t>
      </w:r>
      <w:r w:rsidR="00622651" w:rsidRPr="008745CB">
        <w:t>that as patients are unable to understand risk reducing strategies, the ongoing risk of falls remains high in this environment. Patient falls are a result of many different situations, for example, falling from a chair whilst asleep and such situations are difficult to both predict and prevent.</w:t>
      </w:r>
    </w:p>
    <w:p w:rsidR="00622651" w:rsidRPr="008745CB" w:rsidRDefault="00622651" w:rsidP="00622651">
      <w:pPr>
        <w:pStyle w:val="ListParagraph"/>
        <w:ind w:left="644"/>
        <w:jc w:val="both"/>
        <w:rPr>
          <w:rFonts w:cs="Arial"/>
        </w:rPr>
      </w:pPr>
    </w:p>
    <w:p w:rsidR="008745CB" w:rsidRDefault="0093427C" w:rsidP="00092D5B">
      <w:pPr>
        <w:pStyle w:val="ListParagraph"/>
        <w:numPr>
          <w:ilvl w:val="0"/>
          <w:numId w:val="8"/>
        </w:numPr>
        <w:jc w:val="both"/>
        <w:rPr>
          <w:rFonts w:cs="Arial"/>
        </w:rPr>
      </w:pPr>
      <w:r w:rsidRPr="008745CB">
        <w:rPr>
          <w:rFonts w:cs="Arial"/>
        </w:rPr>
        <w:t>There is no correlation identified between the number of reported incidents and complaints to safer staffing levels.</w:t>
      </w:r>
    </w:p>
    <w:p w:rsidR="008745CB" w:rsidRPr="008745CB" w:rsidRDefault="008745CB" w:rsidP="008745CB">
      <w:pPr>
        <w:pStyle w:val="ListParagraph"/>
        <w:rPr>
          <w:rFonts w:cs="Arial"/>
          <w:b/>
          <w:sz w:val="22"/>
          <w:szCs w:val="22"/>
          <w:u w:val="single"/>
        </w:rPr>
      </w:pPr>
    </w:p>
    <w:p w:rsidR="008745CB" w:rsidRDefault="008745CB" w:rsidP="008745CB">
      <w:pPr>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AB0B82" w:rsidRPr="00CE2873" w:rsidTr="00BF42BE">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B82" w:rsidRPr="00C92BB4" w:rsidRDefault="00AB0B82"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center"/>
          </w:tcPr>
          <w:p w:rsidR="00AB0B82" w:rsidRPr="001E3C2A" w:rsidRDefault="00AB0B82" w:rsidP="00BF42BE">
            <w:pPr>
              <w:jc w:val="center"/>
              <w:rPr>
                <w:rFonts w:ascii="Calibri" w:hAnsi="Calibri"/>
                <w:color w:val="000000"/>
                <w:sz w:val="18"/>
                <w:szCs w:val="22"/>
              </w:rPr>
            </w:pPr>
            <w:r w:rsidRPr="001E3C2A">
              <w:rPr>
                <w:rFonts w:ascii="Calibri" w:hAnsi="Calibri"/>
                <w:color w:val="000000"/>
                <w:sz w:val="18"/>
                <w:szCs w:val="22"/>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134.1%</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110.5%</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100.0%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119.4%</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B0B82" w:rsidRPr="001E3C2A" w:rsidRDefault="00AB0B82" w:rsidP="00BF42BE">
            <w:pPr>
              <w:jc w:val="center"/>
              <w:rPr>
                <w:rFonts w:ascii="Calibri" w:hAnsi="Calibri"/>
                <w:color w:val="000000"/>
                <w:sz w:val="18"/>
                <w:szCs w:val="22"/>
              </w:rPr>
            </w:pPr>
            <w:r w:rsidRPr="001E3C2A">
              <w:rPr>
                <w:rFonts w:ascii="Calibri" w:hAnsi="Calibri"/>
                <w:color w:val="000000"/>
                <w:sz w:val="18"/>
                <w:szCs w:val="22"/>
              </w:rPr>
              <w:t>32.7%</w:t>
            </w:r>
          </w:p>
        </w:tc>
        <w:tc>
          <w:tcPr>
            <w:tcW w:w="442" w:type="pct"/>
            <w:tcBorders>
              <w:top w:val="single" w:sz="4" w:space="0" w:color="auto"/>
              <w:left w:val="nil"/>
              <w:bottom w:val="single" w:sz="4" w:space="0" w:color="auto"/>
              <w:right w:val="single" w:sz="4" w:space="0" w:color="auto"/>
            </w:tcBorders>
            <w:shd w:val="clear" w:color="auto" w:fill="FFFFFF"/>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8.1</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B82" w:rsidRPr="00B2330E" w:rsidRDefault="00B2330E" w:rsidP="00092D5B">
            <w:pPr>
              <w:jc w:val="center"/>
              <w:rPr>
                <w:rFonts w:cs="Arial"/>
                <w:sz w:val="18"/>
                <w:szCs w:val="18"/>
              </w:rPr>
            </w:pPr>
            <w:r w:rsidRPr="00B2330E">
              <w:rPr>
                <w:rFonts w:cs="Arial"/>
                <w:sz w:val="18"/>
                <w:szCs w:val="18"/>
              </w:rPr>
              <w:t>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B82" w:rsidRPr="00B2330E" w:rsidRDefault="00AB0B82" w:rsidP="00092D5B">
            <w:pPr>
              <w:jc w:val="center"/>
              <w:rPr>
                <w:rFonts w:cs="Arial"/>
                <w:sz w:val="18"/>
                <w:szCs w:val="18"/>
              </w:rPr>
            </w:pPr>
            <w:r w:rsidRPr="00B2330E">
              <w:rPr>
                <w:rFonts w:cs="Arial"/>
                <w:sz w:val="18"/>
                <w:szCs w:val="18"/>
              </w:rPr>
              <w:t>0</w:t>
            </w:r>
            <w:r w:rsidRPr="00B2330E">
              <w:rPr>
                <w:rFonts w:cs="Arial"/>
                <w:b/>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AB0B82" w:rsidRPr="00B2330E" w:rsidRDefault="00AB0B82" w:rsidP="00092D5B">
            <w:pPr>
              <w:jc w:val="center"/>
              <w:rPr>
                <w:rFonts w:cs="Arial"/>
                <w:sz w:val="18"/>
                <w:szCs w:val="18"/>
              </w:rPr>
            </w:pPr>
            <w:r w:rsidRPr="00B2330E">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AB0B82" w:rsidRPr="00B2330E" w:rsidRDefault="00AB0B82" w:rsidP="00092D5B">
            <w:pPr>
              <w:jc w:val="center"/>
              <w:rPr>
                <w:rFonts w:cs="Arial"/>
                <w:sz w:val="18"/>
                <w:szCs w:val="18"/>
              </w:rPr>
            </w:pPr>
            <w:r w:rsidRPr="00B2330E">
              <w:rPr>
                <w:rFonts w:cs="Arial"/>
                <w:sz w:val="18"/>
                <w:szCs w:val="18"/>
              </w:rPr>
              <w:t>100%</w:t>
            </w:r>
          </w:p>
        </w:tc>
      </w:tr>
      <w:tr w:rsidR="00AB0B82" w:rsidRPr="00CE2873" w:rsidTr="00BF42BE">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B82" w:rsidRPr="00C92BB4" w:rsidRDefault="00AB0B82"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center"/>
          </w:tcPr>
          <w:p w:rsidR="00AB0B82" w:rsidRPr="001E3C2A" w:rsidRDefault="00AB0B82" w:rsidP="00BF42BE">
            <w:pPr>
              <w:jc w:val="center"/>
              <w:rPr>
                <w:rFonts w:ascii="Calibri" w:hAnsi="Calibri"/>
                <w:color w:val="000000"/>
                <w:sz w:val="18"/>
                <w:szCs w:val="22"/>
              </w:rPr>
            </w:pPr>
            <w:r w:rsidRPr="001E3C2A">
              <w:rPr>
                <w:rFonts w:ascii="Calibri" w:hAnsi="Calibri"/>
                <w:color w:val="000000"/>
                <w:sz w:val="18"/>
                <w:szCs w:val="22"/>
              </w:rPr>
              <w:t>6</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174.0%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275.3%</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190.6%</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309.4%</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B0B82" w:rsidRPr="001E3C2A" w:rsidRDefault="00AB0B82" w:rsidP="00BF42BE">
            <w:pPr>
              <w:jc w:val="center"/>
              <w:rPr>
                <w:rFonts w:ascii="Calibri" w:hAnsi="Calibri"/>
                <w:color w:val="000000"/>
                <w:sz w:val="18"/>
                <w:szCs w:val="22"/>
              </w:rPr>
            </w:pPr>
            <w:r w:rsidRPr="001E3C2A">
              <w:rPr>
                <w:rFonts w:ascii="Calibri" w:hAnsi="Calibri"/>
                <w:color w:val="000000"/>
                <w:sz w:val="18"/>
                <w:szCs w:val="22"/>
              </w:rPr>
              <w:t>30.8%</w:t>
            </w:r>
          </w:p>
        </w:tc>
        <w:tc>
          <w:tcPr>
            <w:tcW w:w="442" w:type="pct"/>
            <w:tcBorders>
              <w:top w:val="single" w:sz="4" w:space="0" w:color="auto"/>
              <w:left w:val="nil"/>
              <w:bottom w:val="single" w:sz="4" w:space="0" w:color="auto"/>
              <w:right w:val="single" w:sz="4" w:space="0" w:color="auto"/>
            </w:tcBorders>
            <w:shd w:val="clear" w:color="auto" w:fill="FFFFFF"/>
            <w:vAlign w:val="center"/>
          </w:tcPr>
          <w:p w:rsidR="00AB0B82" w:rsidRPr="00176538" w:rsidRDefault="00AB0B82" w:rsidP="00BF42BE">
            <w:pPr>
              <w:jc w:val="center"/>
              <w:rPr>
                <w:rFonts w:ascii="Calibri" w:hAnsi="Calibri"/>
                <w:color w:val="000000"/>
                <w:sz w:val="18"/>
                <w:szCs w:val="22"/>
              </w:rPr>
            </w:pPr>
            <w:r w:rsidRPr="00176538">
              <w:rPr>
                <w:rFonts w:ascii="Calibri" w:hAnsi="Calibri"/>
                <w:color w:val="000000"/>
                <w:sz w:val="18"/>
                <w:szCs w:val="22"/>
              </w:rPr>
              <w:t>17.9</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B82" w:rsidRPr="00B2330E" w:rsidRDefault="00B2330E" w:rsidP="00092D5B">
            <w:pPr>
              <w:jc w:val="center"/>
              <w:rPr>
                <w:rFonts w:cs="Arial"/>
                <w:sz w:val="18"/>
                <w:szCs w:val="18"/>
              </w:rPr>
            </w:pPr>
            <w:r w:rsidRPr="00B2330E">
              <w:rPr>
                <w:rFonts w:cs="Arial"/>
                <w:sz w:val="18"/>
                <w:szCs w:val="18"/>
              </w:rPr>
              <w:t>0</w:t>
            </w:r>
            <w:r w:rsidRPr="00B2330E">
              <w:rPr>
                <w:rFonts w:cs="Arial"/>
                <w:b/>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B82" w:rsidRPr="00B2330E" w:rsidRDefault="00AB0B82" w:rsidP="00092D5B">
            <w:pPr>
              <w:jc w:val="center"/>
              <w:rPr>
                <w:rFonts w:cs="Arial"/>
                <w:sz w:val="18"/>
                <w:szCs w:val="18"/>
              </w:rPr>
            </w:pPr>
            <w:r w:rsidRPr="00B2330E">
              <w:rPr>
                <w:rFonts w:cs="Arial"/>
                <w:sz w:val="18"/>
                <w:szCs w:val="18"/>
              </w:rPr>
              <w:t>1</w:t>
            </w:r>
            <w:r w:rsidRPr="00B2330E">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AB0B82" w:rsidRPr="00B2330E" w:rsidRDefault="00AB0B82" w:rsidP="00092D5B">
            <w:pPr>
              <w:jc w:val="center"/>
              <w:rPr>
                <w:rFonts w:cs="Arial"/>
                <w:sz w:val="18"/>
                <w:szCs w:val="18"/>
              </w:rPr>
            </w:pPr>
            <w:r w:rsidRPr="00B2330E">
              <w:rPr>
                <w:rFonts w:cs="Arial"/>
                <w:sz w:val="18"/>
                <w:szCs w:val="18"/>
              </w:rPr>
              <w:t>1</w:t>
            </w:r>
            <w:r w:rsidRPr="00B2330E">
              <w:rPr>
                <w:rFonts w:cs="Arial"/>
                <w:b/>
                <w:color w:val="000000"/>
                <w:sz w:val="18"/>
                <w:szCs w:val="18"/>
              </w:rPr>
              <w:t>↑</w:t>
            </w:r>
          </w:p>
        </w:tc>
        <w:tc>
          <w:tcPr>
            <w:tcW w:w="359" w:type="pct"/>
            <w:tcBorders>
              <w:top w:val="single" w:sz="4" w:space="0" w:color="auto"/>
              <w:left w:val="nil"/>
              <w:bottom w:val="single" w:sz="4" w:space="0" w:color="auto"/>
              <w:right w:val="single" w:sz="4" w:space="0" w:color="auto"/>
            </w:tcBorders>
            <w:vAlign w:val="center"/>
          </w:tcPr>
          <w:p w:rsidR="00AB0B82" w:rsidRPr="00B2330E" w:rsidRDefault="00AB0B82" w:rsidP="00092D5B">
            <w:pPr>
              <w:jc w:val="center"/>
              <w:rPr>
                <w:rFonts w:cs="Arial"/>
                <w:sz w:val="18"/>
                <w:szCs w:val="18"/>
              </w:rPr>
            </w:pPr>
            <w:r w:rsidRPr="00B2330E">
              <w:rPr>
                <w:rFonts w:cs="Arial"/>
                <w:sz w:val="18"/>
                <w:szCs w:val="18"/>
              </w:rPr>
              <w:t>100%</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B2330E" w:rsidRDefault="00A025CB" w:rsidP="00092D5B">
            <w:pPr>
              <w:jc w:val="center"/>
              <w:rPr>
                <w:rFonts w:cs="Arial"/>
                <w:b/>
                <w:sz w:val="18"/>
                <w:szCs w:val="18"/>
              </w:rPr>
            </w:pPr>
            <w:r w:rsidRPr="00B2330E">
              <w:rPr>
                <w:rFonts w:cs="Arial"/>
                <w:b/>
                <w:color w:val="000000"/>
                <w:sz w:val="18"/>
                <w:szCs w:val="18"/>
              </w:rPr>
              <w:t>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B2330E" w:rsidRDefault="00092D5B" w:rsidP="00092D5B">
            <w:pPr>
              <w:jc w:val="center"/>
              <w:rPr>
                <w:rFonts w:cs="Arial"/>
                <w:b/>
                <w:sz w:val="18"/>
                <w:szCs w:val="18"/>
              </w:rPr>
            </w:pPr>
            <w:r w:rsidRPr="00B2330E">
              <w:rPr>
                <w:rFonts w:cs="Arial"/>
                <w:b/>
                <w:color w:val="000000"/>
                <w:sz w:val="18"/>
                <w:szCs w:val="18"/>
              </w:rPr>
              <w:t>1</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B2330E" w:rsidRDefault="00A025CB" w:rsidP="00092D5B">
            <w:pPr>
              <w:jc w:val="center"/>
              <w:rPr>
                <w:rFonts w:cs="Arial"/>
                <w:b/>
                <w:sz w:val="18"/>
                <w:szCs w:val="18"/>
              </w:rPr>
            </w:pPr>
            <w:r w:rsidRPr="00B2330E">
              <w:rPr>
                <w:rFonts w:cs="Arial"/>
                <w:b/>
                <w:sz w:val="18"/>
                <w:szCs w:val="18"/>
              </w:rPr>
              <w:t>1↓</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B2330E" w:rsidRDefault="00092D5B" w:rsidP="00092D5B">
            <w:pPr>
              <w:keepNext/>
              <w:jc w:val="center"/>
              <w:rPr>
                <w:rFonts w:cs="Arial"/>
                <w:sz w:val="18"/>
                <w:szCs w:val="18"/>
              </w:rPr>
            </w:pPr>
          </w:p>
        </w:tc>
      </w:tr>
    </w:tbl>
    <w:p w:rsidR="004046FF" w:rsidRDefault="00092D5B" w:rsidP="00092D5B">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9</w:t>
      </w:r>
      <w:r w:rsidR="00F86802">
        <w:rPr>
          <w:noProof/>
        </w:rPr>
        <w:fldChar w:fldCharType="end"/>
      </w:r>
      <w:r>
        <w:t xml:space="preserve"> - Families, children and young </w:t>
      </w:r>
      <w:r w:rsidR="00DC2B5E">
        <w:t>people’s</w:t>
      </w:r>
      <w:r>
        <w:t xml:space="preserve"> services safer staffing</w:t>
      </w:r>
    </w:p>
    <w:p w:rsidR="0082007A" w:rsidRPr="00B2330E" w:rsidRDefault="00092D5B" w:rsidP="0082007A">
      <w:pPr>
        <w:pStyle w:val="ListParagraph"/>
        <w:numPr>
          <w:ilvl w:val="0"/>
          <w:numId w:val="8"/>
        </w:numPr>
        <w:ind w:left="567"/>
        <w:jc w:val="both"/>
        <w:rPr>
          <w:rFonts w:cs="Arial"/>
        </w:rPr>
      </w:pPr>
      <w:r w:rsidRPr="00B2330E">
        <w:rPr>
          <w:rFonts w:cs="Arial"/>
        </w:rPr>
        <w:t xml:space="preserve">There are currently no ‘hot spot’ areas for inpatient services within Families, Young People and Children’s Services (FYPC). </w:t>
      </w:r>
    </w:p>
    <w:p w:rsidR="0082007A" w:rsidRPr="00B2330E" w:rsidRDefault="0082007A" w:rsidP="0082007A">
      <w:pPr>
        <w:pStyle w:val="ListParagraph"/>
        <w:ind w:left="360"/>
        <w:jc w:val="both"/>
        <w:rPr>
          <w:rFonts w:cs="Arial"/>
        </w:rPr>
      </w:pPr>
    </w:p>
    <w:p w:rsidR="0082007A" w:rsidRPr="00B2330E" w:rsidRDefault="00092D5B" w:rsidP="0082007A">
      <w:pPr>
        <w:pStyle w:val="ListParagraph"/>
        <w:numPr>
          <w:ilvl w:val="0"/>
          <w:numId w:val="8"/>
        </w:numPr>
        <w:ind w:left="567"/>
        <w:jc w:val="both"/>
        <w:rPr>
          <w:rFonts w:cs="Arial"/>
        </w:rPr>
      </w:pPr>
      <w:r w:rsidRPr="00B2330E">
        <w:rPr>
          <w:rFonts w:cs="Arial"/>
        </w:rPr>
        <w:t xml:space="preserve">Both wards continue to utilise an increased number of temporary workers to manage increases in patient acuity. </w:t>
      </w:r>
    </w:p>
    <w:p w:rsidR="0082007A" w:rsidRPr="00B2330E" w:rsidRDefault="0082007A" w:rsidP="0082007A">
      <w:pPr>
        <w:pStyle w:val="ListParagraph"/>
        <w:ind w:left="360"/>
        <w:rPr>
          <w:rFonts w:cs="Arial"/>
        </w:rPr>
      </w:pPr>
    </w:p>
    <w:p w:rsidR="00092D5B" w:rsidRPr="00B2330E" w:rsidRDefault="00092D5B" w:rsidP="0082007A">
      <w:pPr>
        <w:pStyle w:val="ListParagraph"/>
        <w:numPr>
          <w:ilvl w:val="0"/>
          <w:numId w:val="8"/>
        </w:numPr>
        <w:ind w:left="567"/>
        <w:jc w:val="both"/>
        <w:rPr>
          <w:rFonts w:cs="Arial"/>
        </w:rPr>
      </w:pPr>
      <w:r w:rsidRPr="00B2330E">
        <w:rPr>
          <w:rFonts w:cs="Arial"/>
        </w:rPr>
        <w:t>No specific themes have been identified during the monthly review and there is no correlation of complaints</w:t>
      </w:r>
      <w:r w:rsidR="00A73125" w:rsidRPr="00B2330E">
        <w:rPr>
          <w:rFonts w:cs="Arial"/>
        </w:rPr>
        <w:t xml:space="preserve"> or incidents</w:t>
      </w:r>
      <w:r w:rsidRPr="00B2330E">
        <w:rPr>
          <w:rFonts w:cs="Arial"/>
        </w:rPr>
        <w:t xml:space="preserve"> with safer staffing levels.</w:t>
      </w:r>
    </w:p>
    <w:p w:rsidR="00000783" w:rsidRDefault="00000783" w:rsidP="0082007A">
      <w:pPr>
        <w:jc w:val="both"/>
      </w:pPr>
    </w:p>
    <w:p w:rsidR="004046FF" w:rsidRDefault="00092D5B" w:rsidP="00092D5B">
      <w:pPr>
        <w:jc w:val="both"/>
        <w:rPr>
          <w:b/>
        </w:rPr>
      </w:pPr>
      <w:r w:rsidRPr="00092D5B">
        <w:rPr>
          <w:b/>
        </w:rPr>
        <w:t>Recruitment</w:t>
      </w:r>
    </w:p>
    <w:p w:rsidR="0082007A" w:rsidRDefault="0082007A" w:rsidP="0082007A">
      <w:pPr>
        <w:jc w:val="both"/>
        <w:rPr>
          <w:b/>
        </w:rPr>
      </w:pPr>
    </w:p>
    <w:p w:rsidR="00092D5B" w:rsidRPr="0082007A" w:rsidRDefault="00092D5B" w:rsidP="0082007A">
      <w:pPr>
        <w:pStyle w:val="ListParagraph"/>
        <w:numPr>
          <w:ilvl w:val="0"/>
          <w:numId w:val="8"/>
        </w:numPr>
        <w:jc w:val="both"/>
        <w:rPr>
          <w:rFonts w:cs="Arial"/>
        </w:rPr>
      </w:pPr>
      <w:r w:rsidRPr="0082007A">
        <w:rPr>
          <w:rFonts w:cs="Arial"/>
        </w:rPr>
        <w:t>The current Trust wide position for inpatient wards as reported real time by the lead nurses is detailed below. As requested from May 2018, the data below includes potential leavers.</w:t>
      </w:r>
    </w:p>
    <w:p w:rsidR="00092D5B" w:rsidRDefault="00092D5B" w:rsidP="00B35D37">
      <w:pPr>
        <w:pStyle w:val="Caption"/>
        <w:rPr>
          <w:b w:val="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64"/>
        <w:gridCol w:w="850"/>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C92BB4">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DC2B5E" w:rsidRPr="00DC2B5E" w:rsidTr="00C92BB4">
        <w:trPr>
          <w:jc w:val="center"/>
        </w:trPr>
        <w:tc>
          <w:tcPr>
            <w:tcW w:w="2606" w:type="dxa"/>
            <w:shd w:val="clear" w:color="auto" w:fill="auto"/>
            <w:vAlign w:val="center"/>
          </w:tcPr>
          <w:p w:rsidR="00DC2B5E" w:rsidRPr="00C92BB4" w:rsidRDefault="00DC2B5E" w:rsidP="00C92BB4">
            <w:pPr>
              <w:rPr>
                <w:rFonts w:cs="Arial"/>
                <w:sz w:val="18"/>
                <w:szCs w:val="18"/>
              </w:rPr>
            </w:pPr>
            <w:r w:rsidRPr="00C92BB4">
              <w:rPr>
                <w:rFonts w:cs="Arial"/>
                <w:sz w:val="18"/>
                <w:szCs w:val="18"/>
              </w:rPr>
              <w:t>FYPC</w:t>
            </w:r>
          </w:p>
        </w:tc>
        <w:tc>
          <w:tcPr>
            <w:tcW w:w="764" w:type="dxa"/>
            <w:shd w:val="clear" w:color="auto" w:fill="auto"/>
            <w:vAlign w:val="center"/>
          </w:tcPr>
          <w:p w:rsidR="00DC2B5E" w:rsidRPr="00C92BB4" w:rsidRDefault="008A17E0" w:rsidP="00DC2B5E">
            <w:pPr>
              <w:jc w:val="center"/>
              <w:rPr>
                <w:rFonts w:cs="Arial"/>
                <w:sz w:val="18"/>
                <w:szCs w:val="18"/>
              </w:rPr>
            </w:pPr>
            <w:r>
              <w:rPr>
                <w:rFonts w:cs="Arial"/>
                <w:sz w:val="18"/>
                <w:szCs w:val="18"/>
              </w:rPr>
              <w:t>4</w:t>
            </w:r>
          </w:p>
        </w:tc>
        <w:tc>
          <w:tcPr>
            <w:tcW w:w="850" w:type="dxa"/>
            <w:shd w:val="clear" w:color="auto" w:fill="auto"/>
            <w:vAlign w:val="center"/>
          </w:tcPr>
          <w:p w:rsidR="00DC2B5E" w:rsidRPr="00C92BB4" w:rsidRDefault="008A17E0" w:rsidP="00DC2B5E">
            <w:pPr>
              <w:jc w:val="center"/>
              <w:rPr>
                <w:rFonts w:cs="Arial"/>
                <w:sz w:val="18"/>
                <w:szCs w:val="18"/>
              </w:rPr>
            </w:pPr>
            <w:r>
              <w:rPr>
                <w:rFonts w:cs="Arial"/>
                <w:sz w:val="18"/>
                <w:szCs w:val="18"/>
              </w:rPr>
              <w:t>5</w:t>
            </w:r>
          </w:p>
        </w:tc>
        <w:tc>
          <w:tcPr>
            <w:tcW w:w="709" w:type="dxa"/>
            <w:shd w:val="clear" w:color="auto" w:fill="auto"/>
            <w:vAlign w:val="center"/>
          </w:tcPr>
          <w:p w:rsidR="00DC2B5E" w:rsidRPr="00C92BB4" w:rsidRDefault="008A17E0" w:rsidP="00DC2B5E">
            <w:pPr>
              <w:jc w:val="center"/>
              <w:rPr>
                <w:rFonts w:cs="Arial"/>
                <w:sz w:val="18"/>
                <w:szCs w:val="18"/>
              </w:rPr>
            </w:pPr>
            <w:r>
              <w:rPr>
                <w:rFonts w:cs="Arial"/>
                <w:sz w:val="18"/>
                <w:szCs w:val="18"/>
              </w:rPr>
              <w:t>1</w:t>
            </w:r>
          </w:p>
        </w:tc>
        <w:tc>
          <w:tcPr>
            <w:tcW w:w="851" w:type="dxa"/>
            <w:shd w:val="clear" w:color="auto" w:fill="auto"/>
            <w:vAlign w:val="center"/>
          </w:tcPr>
          <w:p w:rsidR="00DC2B5E" w:rsidRPr="00C92BB4" w:rsidRDefault="008A17E0" w:rsidP="00DC2B5E">
            <w:pPr>
              <w:jc w:val="center"/>
              <w:rPr>
                <w:rFonts w:cs="Arial"/>
                <w:sz w:val="18"/>
                <w:szCs w:val="18"/>
              </w:rPr>
            </w:pPr>
            <w:r>
              <w:rPr>
                <w:rFonts w:cs="Arial"/>
                <w:sz w:val="18"/>
                <w:szCs w:val="18"/>
              </w:rPr>
              <w:t>0</w:t>
            </w:r>
          </w:p>
        </w:tc>
        <w:tc>
          <w:tcPr>
            <w:tcW w:w="850" w:type="dxa"/>
            <w:shd w:val="clear" w:color="auto" w:fill="auto"/>
            <w:vAlign w:val="center"/>
          </w:tcPr>
          <w:p w:rsidR="00DC2B5E" w:rsidRPr="00C92BB4" w:rsidRDefault="008A17E0" w:rsidP="00DC2B5E">
            <w:pPr>
              <w:jc w:val="center"/>
              <w:rPr>
                <w:rFonts w:cs="Arial"/>
                <w:sz w:val="18"/>
                <w:szCs w:val="18"/>
              </w:rPr>
            </w:pPr>
            <w:r>
              <w:rPr>
                <w:rFonts w:cs="Arial"/>
                <w:sz w:val="18"/>
                <w:szCs w:val="18"/>
              </w:rPr>
              <w:t>0</w:t>
            </w:r>
          </w:p>
        </w:tc>
        <w:tc>
          <w:tcPr>
            <w:tcW w:w="992" w:type="dxa"/>
            <w:shd w:val="clear" w:color="auto" w:fill="auto"/>
            <w:vAlign w:val="center"/>
          </w:tcPr>
          <w:p w:rsidR="00DC2B5E" w:rsidRPr="00C92BB4" w:rsidRDefault="008A17E0" w:rsidP="00DC2B5E">
            <w:pPr>
              <w:jc w:val="center"/>
              <w:rPr>
                <w:rFonts w:cs="Arial"/>
                <w:sz w:val="18"/>
                <w:szCs w:val="18"/>
              </w:rPr>
            </w:pPr>
            <w:r>
              <w:rPr>
                <w:rFonts w:cs="Arial"/>
                <w:sz w:val="18"/>
                <w:szCs w:val="18"/>
              </w:rPr>
              <w:t>2</w:t>
            </w:r>
          </w:p>
        </w:tc>
      </w:tr>
      <w:tr w:rsidR="00DC2B5E" w:rsidRPr="00DC2B5E" w:rsidTr="00C92BB4">
        <w:trPr>
          <w:jc w:val="center"/>
        </w:trPr>
        <w:tc>
          <w:tcPr>
            <w:tcW w:w="2606" w:type="dxa"/>
            <w:shd w:val="clear" w:color="auto" w:fill="auto"/>
            <w:vAlign w:val="center"/>
          </w:tcPr>
          <w:p w:rsidR="00DC2B5E" w:rsidRPr="00C92BB4" w:rsidRDefault="00DC2B5E" w:rsidP="00C92BB4">
            <w:pPr>
              <w:rPr>
                <w:rFonts w:cs="Arial"/>
                <w:sz w:val="18"/>
                <w:szCs w:val="18"/>
              </w:rPr>
            </w:pPr>
            <w:r w:rsidRPr="00190856">
              <w:rPr>
                <w:rFonts w:cs="Arial"/>
                <w:sz w:val="18"/>
                <w:szCs w:val="18"/>
              </w:rPr>
              <w:t>CHS</w:t>
            </w:r>
            <w:r w:rsidR="00C92BB4" w:rsidRPr="00190856">
              <w:rPr>
                <w:rFonts w:cs="Arial"/>
                <w:sz w:val="18"/>
                <w:szCs w:val="18"/>
              </w:rPr>
              <w:t xml:space="preserve"> </w:t>
            </w:r>
            <w:r w:rsidRPr="00190856">
              <w:rPr>
                <w:rFonts w:cs="Arial"/>
                <w:sz w:val="18"/>
                <w:szCs w:val="18"/>
              </w:rPr>
              <w:t>(Community Hospitals</w:t>
            </w:r>
            <w:r w:rsidRPr="00C92BB4">
              <w:rPr>
                <w:rFonts w:cs="Arial"/>
                <w:sz w:val="18"/>
                <w:szCs w:val="18"/>
              </w:rPr>
              <w:t>)</w:t>
            </w:r>
          </w:p>
        </w:tc>
        <w:tc>
          <w:tcPr>
            <w:tcW w:w="764" w:type="dxa"/>
            <w:shd w:val="clear" w:color="auto" w:fill="auto"/>
            <w:vAlign w:val="center"/>
          </w:tcPr>
          <w:p w:rsidR="00DC2B5E" w:rsidRPr="00C92BB4" w:rsidRDefault="00190856" w:rsidP="00DC2B5E">
            <w:pPr>
              <w:jc w:val="center"/>
              <w:rPr>
                <w:rFonts w:cs="Arial"/>
                <w:sz w:val="18"/>
                <w:szCs w:val="18"/>
              </w:rPr>
            </w:pPr>
            <w:r>
              <w:rPr>
                <w:rFonts w:cs="Arial"/>
                <w:sz w:val="18"/>
                <w:szCs w:val="18"/>
              </w:rPr>
              <w:t>47.4</w:t>
            </w:r>
          </w:p>
        </w:tc>
        <w:tc>
          <w:tcPr>
            <w:tcW w:w="850" w:type="dxa"/>
            <w:shd w:val="clear" w:color="auto" w:fill="auto"/>
            <w:vAlign w:val="center"/>
          </w:tcPr>
          <w:p w:rsidR="00DC2B5E" w:rsidRPr="00C92BB4" w:rsidRDefault="00190856" w:rsidP="00DC2B5E">
            <w:pPr>
              <w:jc w:val="center"/>
              <w:rPr>
                <w:rFonts w:cs="Arial"/>
                <w:sz w:val="18"/>
                <w:szCs w:val="18"/>
              </w:rPr>
            </w:pPr>
            <w:r>
              <w:rPr>
                <w:rFonts w:cs="Arial"/>
                <w:sz w:val="18"/>
                <w:szCs w:val="18"/>
              </w:rPr>
              <w:t>17</w:t>
            </w:r>
          </w:p>
        </w:tc>
        <w:tc>
          <w:tcPr>
            <w:tcW w:w="709" w:type="dxa"/>
            <w:shd w:val="clear" w:color="auto" w:fill="auto"/>
            <w:vAlign w:val="center"/>
          </w:tcPr>
          <w:p w:rsidR="00DC2B5E" w:rsidRPr="00C92BB4" w:rsidRDefault="00190856" w:rsidP="00DC2B5E">
            <w:pPr>
              <w:jc w:val="center"/>
              <w:rPr>
                <w:rFonts w:cs="Arial"/>
                <w:sz w:val="18"/>
                <w:szCs w:val="18"/>
              </w:rPr>
            </w:pPr>
            <w:r>
              <w:rPr>
                <w:rFonts w:cs="Arial"/>
                <w:sz w:val="18"/>
                <w:szCs w:val="18"/>
              </w:rPr>
              <w:t>4</w:t>
            </w:r>
          </w:p>
        </w:tc>
        <w:tc>
          <w:tcPr>
            <w:tcW w:w="851" w:type="dxa"/>
            <w:shd w:val="clear" w:color="auto" w:fill="auto"/>
            <w:vAlign w:val="center"/>
          </w:tcPr>
          <w:p w:rsidR="00DC2B5E" w:rsidRPr="00C92BB4" w:rsidRDefault="00190856" w:rsidP="00DC2B5E">
            <w:pPr>
              <w:jc w:val="center"/>
              <w:rPr>
                <w:rFonts w:cs="Arial"/>
                <w:sz w:val="18"/>
                <w:szCs w:val="18"/>
              </w:rPr>
            </w:pPr>
            <w:r>
              <w:rPr>
                <w:rFonts w:cs="Arial"/>
                <w:sz w:val="18"/>
                <w:szCs w:val="18"/>
              </w:rPr>
              <w:t>1</w:t>
            </w:r>
          </w:p>
        </w:tc>
        <w:tc>
          <w:tcPr>
            <w:tcW w:w="850" w:type="dxa"/>
            <w:shd w:val="clear" w:color="auto" w:fill="auto"/>
            <w:vAlign w:val="center"/>
          </w:tcPr>
          <w:p w:rsidR="00DC2B5E" w:rsidRPr="00C92BB4" w:rsidRDefault="00190856" w:rsidP="00DC2B5E">
            <w:pPr>
              <w:jc w:val="center"/>
              <w:rPr>
                <w:rFonts w:cs="Arial"/>
                <w:sz w:val="18"/>
                <w:szCs w:val="18"/>
              </w:rPr>
            </w:pPr>
            <w:r>
              <w:rPr>
                <w:rFonts w:cs="Arial"/>
                <w:sz w:val="18"/>
                <w:szCs w:val="18"/>
              </w:rPr>
              <w:t>6.2</w:t>
            </w:r>
          </w:p>
        </w:tc>
        <w:tc>
          <w:tcPr>
            <w:tcW w:w="992" w:type="dxa"/>
            <w:shd w:val="clear" w:color="auto" w:fill="auto"/>
            <w:vAlign w:val="center"/>
          </w:tcPr>
          <w:p w:rsidR="00DC2B5E" w:rsidRPr="00C92BB4" w:rsidRDefault="00190856" w:rsidP="00DC2B5E">
            <w:pPr>
              <w:jc w:val="center"/>
              <w:rPr>
                <w:rFonts w:cs="Arial"/>
                <w:sz w:val="18"/>
                <w:szCs w:val="18"/>
              </w:rPr>
            </w:pPr>
            <w:r>
              <w:rPr>
                <w:rFonts w:cs="Arial"/>
                <w:sz w:val="18"/>
                <w:szCs w:val="18"/>
              </w:rPr>
              <w:t>7.6</w:t>
            </w:r>
          </w:p>
        </w:tc>
      </w:tr>
      <w:tr w:rsidR="008A17E0" w:rsidRPr="00DC2B5E" w:rsidTr="00C92BB4">
        <w:trPr>
          <w:jc w:val="center"/>
        </w:trPr>
        <w:tc>
          <w:tcPr>
            <w:tcW w:w="2606" w:type="dxa"/>
            <w:shd w:val="clear" w:color="auto" w:fill="auto"/>
            <w:vAlign w:val="center"/>
          </w:tcPr>
          <w:p w:rsidR="008A17E0" w:rsidRPr="00C92BB4" w:rsidRDefault="008A17E0" w:rsidP="008A17E0">
            <w:pPr>
              <w:rPr>
                <w:rFonts w:cs="Arial"/>
                <w:sz w:val="18"/>
                <w:szCs w:val="18"/>
                <w:highlight w:val="yellow"/>
              </w:rPr>
            </w:pPr>
            <w:r w:rsidRPr="00C92BB4">
              <w:rPr>
                <w:rFonts w:cs="Arial"/>
                <w:sz w:val="18"/>
                <w:szCs w:val="18"/>
              </w:rPr>
              <w:t>MHSOP</w:t>
            </w:r>
          </w:p>
        </w:tc>
        <w:tc>
          <w:tcPr>
            <w:tcW w:w="764"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10.7</w:t>
            </w:r>
          </w:p>
        </w:tc>
        <w:tc>
          <w:tcPr>
            <w:tcW w:w="850"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6</w:t>
            </w:r>
          </w:p>
        </w:tc>
        <w:tc>
          <w:tcPr>
            <w:tcW w:w="709"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1</w:t>
            </w:r>
          </w:p>
        </w:tc>
        <w:tc>
          <w:tcPr>
            <w:tcW w:w="851"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1</w:t>
            </w:r>
          </w:p>
        </w:tc>
        <w:tc>
          <w:tcPr>
            <w:tcW w:w="850"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5</w:t>
            </w:r>
          </w:p>
        </w:tc>
        <w:tc>
          <w:tcPr>
            <w:tcW w:w="992" w:type="dxa"/>
            <w:shd w:val="clear" w:color="auto" w:fill="auto"/>
            <w:vAlign w:val="center"/>
          </w:tcPr>
          <w:p w:rsidR="008A17E0" w:rsidRDefault="008A17E0" w:rsidP="008A17E0">
            <w:pPr>
              <w:jc w:val="center"/>
              <w:rPr>
                <w:rFonts w:ascii="Calibri" w:eastAsiaTheme="minorHAnsi" w:hAnsi="Calibri"/>
                <w:sz w:val="22"/>
                <w:szCs w:val="22"/>
                <w:lang w:eastAsia="en-US"/>
              </w:rPr>
            </w:pPr>
            <w:r>
              <w:rPr>
                <w:sz w:val="18"/>
                <w:szCs w:val="18"/>
              </w:rPr>
              <w:t>6</w:t>
            </w:r>
          </w:p>
        </w:tc>
      </w:tr>
      <w:tr w:rsidR="00F73256" w:rsidRPr="00DC2B5E" w:rsidTr="00C92BB4">
        <w:trPr>
          <w:jc w:val="center"/>
        </w:trPr>
        <w:tc>
          <w:tcPr>
            <w:tcW w:w="2606" w:type="dxa"/>
            <w:shd w:val="clear" w:color="auto" w:fill="auto"/>
          </w:tcPr>
          <w:p w:rsidR="00F73256" w:rsidRPr="00C92BB4" w:rsidRDefault="00F73256" w:rsidP="00C92BB4">
            <w:pPr>
              <w:rPr>
                <w:rFonts w:cs="Arial"/>
                <w:sz w:val="18"/>
                <w:szCs w:val="18"/>
              </w:rPr>
            </w:pPr>
            <w:r w:rsidRPr="00C92BB4">
              <w:rPr>
                <w:rFonts w:cs="Arial"/>
                <w:sz w:val="18"/>
                <w:szCs w:val="18"/>
              </w:rPr>
              <w:t>AMH/LD</w:t>
            </w:r>
          </w:p>
        </w:tc>
        <w:tc>
          <w:tcPr>
            <w:tcW w:w="764" w:type="dxa"/>
            <w:shd w:val="clear" w:color="auto" w:fill="auto"/>
          </w:tcPr>
          <w:p w:rsidR="00F73256" w:rsidRPr="00C92BB4" w:rsidRDefault="008A17E0" w:rsidP="00F73256">
            <w:pPr>
              <w:jc w:val="center"/>
              <w:rPr>
                <w:rFonts w:cs="Arial"/>
                <w:sz w:val="18"/>
                <w:szCs w:val="18"/>
              </w:rPr>
            </w:pPr>
            <w:r>
              <w:rPr>
                <w:rFonts w:cs="Arial"/>
                <w:sz w:val="18"/>
                <w:szCs w:val="18"/>
              </w:rPr>
              <w:t>76.9</w:t>
            </w:r>
          </w:p>
        </w:tc>
        <w:tc>
          <w:tcPr>
            <w:tcW w:w="850" w:type="dxa"/>
            <w:shd w:val="clear" w:color="auto" w:fill="auto"/>
          </w:tcPr>
          <w:p w:rsidR="00F73256" w:rsidRPr="00C92BB4" w:rsidRDefault="008A17E0" w:rsidP="00F73256">
            <w:pPr>
              <w:jc w:val="center"/>
              <w:rPr>
                <w:rFonts w:cs="Arial"/>
                <w:sz w:val="18"/>
                <w:szCs w:val="18"/>
              </w:rPr>
            </w:pPr>
            <w:r>
              <w:rPr>
                <w:rFonts w:cs="Arial"/>
                <w:sz w:val="18"/>
                <w:szCs w:val="18"/>
              </w:rPr>
              <w:t>31.09</w:t>
            </w:r>
          </w:p>
        </w:tc>
        <w:tc>
          <w:tcPr>
            <w:tcW w:w="709" w:type="dxa"/>
            <w:shd w:val="clear" w:color="auto" w:fill="auto"/>
          </w:tcPr>
          <w:p w:rsidR="00F73256" w:rsidRPr="00C92BB4" w:rsidRDefault="008A17E0" w:rsidP="00F73256">
            <w:pPr>
              <w:jc w:val="center"/>
              <w:rPr>
                <w:rFonts w:cs="Arial"/>
                <w:sz w:val="18"/>
                <w:szCs w:val="18"/>
              </w:rPr>
            </w:pPr>
            <w:r>
              <w:rPr>
                <w:rFonts w:cs="Arial"/>
                <w:sz w:val="18"/>
                <w:szCs w:val="18"/>
              </w:rPr>
              <w:t>6</w:t>
            </w:r>
          </w:p>
        </w:tc>
        <w:tc>
          <w:tcPr>
            <w:tcW w:w="851" w:type="dxa"/>
            <w:shd w:val="clear" w:color="auto" w:fill="auto"/>
          </w:tcPr>
          <w:p w:rsidR="00F73256" w:rsidRPr="00C92BB4" w:rsidRDefault="008A17E0" w:rsidP="00F73256">
            <w:pPr>
              <w:jc w:val="center"/>
              <w:rPr>
                <w:rFonts w:cs="Arial"/>
                <w:sz w:val="18"/>
                <w:szCs w:val="18"/>
              </w:rPr>
            </w:pPr>
            <w:r>
              <w:rPr>
                <w:rFonts w:cs="Arial"/>
                <w:sz w:val="18"/>
                <w:szCs w:val="18"/>
              </w:rPr>
              <w:t>4</w:t>
            </w:r>
          </w:p>
        </w:tc>
        <w:tc>
          <w:tcPr>
            <w:tcW w:w="850" w:type="dxa"/>
            <w:shd w:val="clear" w:color="auto" w:fill="auto"/>
          </w:tcPr>
          <w:p w:rsidR="00F73256" w:rsidRPr="00C92BB4" w:rsidRDefault="008A17E0" w:rsidP="00F73256">
            <w:pPr>
              <w:jc w:val="center"/>
              <w:rPr>
                <w:rFonts w:cs="Arial"/>
                <w:sz w:val="18"/>
                <w:szCs w:val="18"/>
              </w:rPr>
            </w:pPr>
            <w:r>
              <w:rPr>
                <w:rFonts w:cs="Arial"/>
                <w:sz w:val="18"/>
                <w:szCs w:val="18"/>
              </w:rPr>
              <w:t>18.8</w:t>
            </w:r>
          </w:p>
        </w:tc>
        <w:tc>
          <w:tcPr>
            <w:tcW w:w="992" w:type="dxa"/>
            <w:shd w:val="clear" w:color="auto" w:fill="auto"/>
          </w:tcPr>
          <w:p w:rsidR="00F73256" w:rsidRPr="00C92BB4" w:rsidRDefault="008A17E0" w:rsidP="00F73256">
            <w:pPr>
              <w:jc w:val="center"/>
              <w:rPr>
                <w:rFonts w:cs="Arial"/>
                <w:sz w:val="18"/>
                <w:szCs w:val="18"/>
              </w:rPr>
            </w:pPr>
            <w:r>
              <w:rPr>
                <w:rFonts w:cs="Arial"/>
                <w:sz w:val="18"/>
                <w:szCs w:val="18"/>
              </w:rPr>
              <w:t>3</w:t>
            </w:r>
          </w:p>
        </w:tc>
      </w:tr>
      <w:tr w:rsidR="00F73256" w:rsidRPr="00DC2B5E" w:rsidTr="00C92BB4">
        <w:trPr>
          <w:jc w:val="center"/>
        </w:trPr>
        <w:tc>
          <w:tcPr>
            <w:tcW w:w="2606" w:type="dxa"/>
            <w:tcBorders>
              <w:bottom w:val="single" w:sz="4" w:space="0" w:color="auto"/>
            </w:tcBorders>
            <w:shd w:val="clear" w:color="auto" w:fill="auto"/>
            <w:vAlign w:val="center"/>
          </w:tcPr>
          <w:p w:rsidR="00F73256" w:rsidRPr="00C92BB4" w:rsidRDefault="00AB0B82" w:rsidP="00C92BB4">
            <w:pPr>
              <w:rPr>
                <w:rFonts w:cs="Arial"/>
                <w:b/>
                <w:sz w:val="18"/>
                <w:szCs w:val="18"/>
              </w:rPr>
            </w:pPr>
            <w:r>
              <w:rPr>
                <w:rFonts w:cs="Arial"/>
                <w:b/>
                <w:sz w:val="18"/>
                <w:szCs w:val="18"/>
              </w:rPr>
              <w:t>Trust Total July</w:t>
            </w:r>
            <w:r w:rsidR="00F73256" w:rsidRPr="00C92BB4">
              <w:rPr>
                <w:rFonts w:cs="Arial"/>
                <w:b/>
                <w:sz w:val="18"/>
                <w:szCs w:val="18"/>
              </w:rPr>
              <w:t xml:space="preserve"> 2018</w:t>
            </w:r>
          </w:p>
        </w:tc>
        <w:tc>
          <w:tcPr>
            <w:tcW w:w="764"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139</w:t>
            </w:r>
          </w:p>
        </w:tc>
        <w:tc>
          <w:tcPr>
            <w:tcW w:w="850"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59.09</w:t>
            </w:r>
          </w:p>
        </w:tc>
        <w:tc>
          <w:tcPr>
            <w:tcW w:w="709"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12</w:t>
            </w:r>
          </w:p>
        </w:tc>
        <w:tc>
          <w:tcPr>
            <w:tcW w:w="851"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6</w:t>
            </w:r>
          </w:p>
        </w:tc>
        <w:tc>
          <w:tcPr>
            <w:tcW w:w="850"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30</w:t>
            </w:r>
          </w:p>
        </w:tc>
        <w:tc>
          <w:tcPr>
            <w:tcW w:w="992" w:type="dxa"/>
            <w:tcBorders>
              <w:bottom w:val="single" w:sz="4" w:space="0" w:color="auto"/>
            </w:tcBorders>
            <w:shd w:val="clear" w:color="auto" w:fill="auto"/>
          </w:tcPr>
          <w:p w:rsidR="00F73256" w:rsidRPr="00C92BB4" w:rsidRDefault="00190856" w:rsidP="00F73256">
            <w:pPr>
              <w:jc w:val="center"/>
              <w:rPr>
                <w:rFonts w:cs="Arial"/>
                <w:b/>
                <w:sz w:val="18"/>
                <w:szCs w:val="18"/>
              </w:rPr>
            </w:pPr>
            <w:r>
              <w:rPr>
                <w:rFonts w:cs="Arial"/>
                <w:b/>
                <w:sz w:val="18"/>
                <w:szCs w:val="18"/>
              </w:rPr>
              <w:t>18.6</w:t>
            </w:r>
          </w:p>
        </w:tc>
      </w:tr>
      <w:tr w:rsidR="00DC2B5E" w:rsidRPr="00DC2B5E" w:rsidTr="00C92BB4">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6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AB0B82" w:rsidRPr="00DC2B5E" w:rsidTr="00C92BB4">
        <w:trPr>
          <w:jc w:val="center"/>
        </w:trPr>
        <w:tc>
          <w:tcPr>
            <w:tcW w:w="2606" w:type="dxa"/>
            <w:tcBorders>
              <w:top w:val="single" w:sz="4" w:space="0" w:color="auto"/>
            </w:tcBorders>
            <w:shd w:val="clear" w:color="auto" w:fill="auto"/>
            <w:vAlign w:val="center"/>
          </w:tcPr>
          <w:p w:rsidR="00AB0B82" w:rsidRPr="00C92BB4" w:rsidRDefault="00AB0B82" w:rsidP="00C92BB4">
            <w:pPr>
              <w:rPr>
                <w:rFonts w:cs="Arial"/>
                <w:b/>
                <w:sz w:val="18"/>
                <w:szCs w:val="18"/>
              </w:rPr>
            </w:pPr>
            <w:r>
              <w:rPr>
                <w:rFonts w:cs="Arial"/>
                <w:b/>
                <w:sz w:val="18"/>
                <w:szCs w:val="18"/>
              </w:rPr>
              <w:t>Trust Total June</w:t>
            </w:r>
            <w:r w:rsidRPr="00C92BB4">
              <w:rPr>
                <w:rFonts w:cs="Arial"/>
                <w:b/>
                <w:sz w:val="18"/>
                <w:szCs w:val="18"/>
              </w:rPr>
              <w:t xml:space="preserve"> 2018</w:t>
            </w:r>
          </w:p>
        </w:tc>
        <w:tc>
          <w:tcPr>
            <w:tcW w:w="764"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127.6</w:t>
            </w:r>
          </w:p>
        </w:tc>
        <w:tc>
          <w:tcPr>
            <w:tcW w:w="850"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51.8</w:t>
            </w:r>
          </w:p>
        </w:tc>
        <w:tc>
          <w:tcPr>
            <w:tcW w:w="709"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17.8</w:t>
            </w:r>
          </w:p>
        </w:tc>
        <w:tc>
          <w:tcPr>
            <w:tcW w:w="851"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3.2</w:t>
            </w:r>
          </w:p>
        </w:tc>
        <w:tc>
          <w:tcPr>
            <w:tcW w:w="850"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30.3</w:t>
            </w:r>
          </w:p>
        </w:tc>
        <w:tc>
          <w:tcPr>
            <w:tcW w:w="992" w:type="dxa"/>
            <w:tcBorders>
              <w:top w:val="single" w:sz="4" w:space="0" w:color="auto"/>
            </w:tcBorders>
            <w:shd w:val="clear" w:color="auto" w:fill="auto"/>
          </w:tcPr>
          <w:p w:rsidR="00AB0B82" w:rsidRPr="00190856" w:rsidRDefault="00AB0B82" w:rsidP="00BF42BE">
            <w:pPr>
              <w:jc w:val="center"/>
              <w:rPr>
                <w:rFonts w:cs="Arial"/>
                <w:sz w:val="18"/>
                <w:szCs w:val="18"/>
              </w:rPr>
            </w:pPr>
            <w:r w:rsidRPr="00190856">
              <w:rPr>
                <w:rFonts w:cs="Arial"/>
                <w:sz w:val="18"/>
                <w:szCs w:val="18"/>
              </w:rPr>
              <w:t>35</w:t>
            </w:r>
          </w:p>
        </w:tc>
      </w:tr>
    </w:tbl>
    <w:p w:rsidR="008A17E0" w:rsidRDefault="00B35D37" w:rsidP="008A17E0">
      <w:pPr>
        <w:pStyle w:val="Caption"/>
      </w:pPr>
      <w:r>
        <w:t xml:space="preserve">Table </w:t>
      </w:r>
      <w:r w:rsidR="00F86802">
        <w:fldChar w:fldCharType="begin"/>
      </w:r>
      <w:r w:rsidR="00F86802">
        <w:instrText xml:space="preserve"> SEQ Table \* ARABIC </w:instrText>
      </w:r>
      <w:r w:rsidR="00F86802">
        <w:fldChar w:fldCharType="separate"/>
      </w:r>
      <w:r w:rsidR="00B051DA">
        <w:rPr>
          <w:noProof/>
        </w:rPr>
        <w:t>10</w:t>
      </w:r>
      <w:r w:rsidR="00F86802">
        <w:rPr>
          <w:noProof/>
        </w:rPr>
        <w:fldChar w:fldCharType="end"/>
      </w:r>
      <w:r>
        <w:t xml:space="preserve"> - </w:t>
      </w:r>
      <w:r w:rsidR="008A17E0">
        <w:t>Recruitment summary</w:t>
      </w:r>
    </w:p>
    <w:p w:rsidR="0082007A" w:rsidRPr="0082007A" w:rsidRDefault="0082007A" w:rsidP="0082007A"/>
    <w:p w:rsidR="00EF4C33" w:rsidRDefault="00EF4C33" w:rsidP="0082007A">
      <w:pPr>
        <w:pStyle w:val="ListParagraph"/>
        <w:numPr>
          <w:ilvl w:val="0"/>
          <w:numId w:val="8"/>
        </w:numPr>
        <w:ind w:left="567"/>
        <w:jc w:val="both"/>
        <w:rPr>
          <w:rFonts w:cs="Arial"/>
        </w:rPr>
      </w:pPr>
      <w:r w:rsidRPr="00EF4C33">
        <w:rPr>
          <w:rFonts w:cs="Arial"/>
        </w:rPr>
        <w:t xml:space="preserve">Longer term plans to eradicate the risks and address staffing issues </w:t>
      </w:r>
      <w:r>
        <w:rPr>
          <w:rFonts w:cs="Arial"/>
        </w:rPr>
        <w:t>remain in place.  These include:</w:t>
      </w:r>
    </w:p>
    <w:p w:rsidR="00EF4C33" w:rsidRPr="00A73125" w:rsidRDefault="00EF4C33" w:rsidP="00A73125">
      <w:pPr>
        <w:pStyle w:val="ListParagraph"/>
        <w:numPr>
          <w:ilvl w:val="0"/>
          <w:numId w:val="12"/>
        </w:numPr>
        <w:jc w:val="both"/>
        <w:rPr>
          <w:rFonts w:cs="Arial"/>
        </w:rPr>
      </w:pPr>
      <w:r w:rsidRPr="00EF4C33">
        <w:rPr>
          <w:rFonts w:cs="Arial"/>
        </w:rPr>
        <w:t>rolling recruitment and retention plans, inc</w:t>
      </w:r>
      <w:r w:rsidR="00A73125">
        <w:rPr>
          <w:rFonts w:cs="Arial"/>
        </w:rPr>
        <w:t>luding implementation of T</w:t>
      </w:r>
      <w:r w:rsidRPr="00A73125">
        <w:rPr>
          <w:rFonts w:cs="Arial"/>
        </w:rPr>
        <w:t>rust incentivised sc</w:t>
      </w:r>
      <w:r w:rsidR="0020166F">
        <w:rPr>
          <w:rFonts w:cs="Arial"/>
        </w:rPr>
        <w:t>hemes for hard to recruit areas</w:t>
      </w:r>
    </w:p>
    <w:p w:rsidR="00EF4C33" w:rsidRDefault="00EF4C33" w:rsidP="00EF4C33">
      <w:pPr>
        <w:pStyle w:val="ListParagraph"/>
        <w:numPr>
          <w:ilvl w:val="0"/>
          <w:numId w:val="12"/>
        </w:numPr>
        <w:jc w:val="both"/>
        <w:rPr>
          <w:rFonts w:cs="Arial"/>
        </w:rPr>
      </w:pPr>
      <w:r w:rsidRPr="00EF4C33">
        <w:rPr>
          <w:rFonts w:cs="Arial"/>
        </w:rPr>
        <w:t>increased work experience placements, recruitment of clinical apprentices</w:t>
      </w:r>
    </w:p>
    <w:p w:rsidR="00EF4C33" w:rsidRDefault="00EF4C33" w:rsidP="00EF4C33">
      <w:pPr>
        <w:pStyle w:val="ListParagraph"/>
        <w:numPr>
          <w:ilvl w:val="0"/>
          <w:numId w:val="12"/>
        </w:numPr>
        <w:jc w:val="both"/>
        <w:rPr>
          <w:rFonts w:cs="Arial"/>
        </w:rPr>
      </w:pPr>
      <w:r w:rsidRPr="00EF4C33">
        <w:rPr>
          <w:rFonts w:cs="Arial"/>
        </w:rPr>
        <w:t xml:space="preserve">accessing recruitment fairs at local </w:t>
      </w:r>
      <w:r w:rsidR="00A73125">
        <w:rPr>
          <w:rFonts w:cs="Arial"/>
        </w:rPr>
        <w:t>u</w:t>
      </w:r>
      <w:r w:rsidRPr="00EF4C33">
        <w:rPr>
          <w:rFonts w:cs="Arial"/>
        </w:rPr>
        <w:t>niv</w:t>
      </w:r>
      <w:r>
        <w:rPr>
          <w:rFonts w:cs="Arial"/>
        </w:rPr>
        <w:t xml:space="preserve">ersities, </w:t>
      </w:r>
      <w:r w:rsidR="00A73125">
        <w:rPr>
          <w:rFonts w:cs="Arial"/>
        </w:rPr>
        <w:t>s</w:t>
      </w:r>
      <w:r>
        <w:rPr>
          <w:rFonts w:cs="Arial"/>
        </w:rPr>
        <w:t xml:space="preserve">chools and </w:t>
      </w:r>
      <w:r w:rsidR="00A73125">
        <w:rPr>
          <w:rFonts w:cs="Arial"/>
        </w:rPr>
        <w:t>c</w:t>
      </w:r>
      <w:r w:rsidR="0020166F">
        <w:rPr>
          <w:rFonts w:cs="Arial"/>
        </w:rPr>
        <w:t>olleges</w:t>
      </w:r>
    </w:p>
    <w:p w:rsidR="00EF4C33" w:rsidRDefault="00EF4C33" w:rsidP="00EF4C33">
      <w:pPr>
        <w:pStyle w:val="ListParagraph"/>
        <w:numPr>
          <w:ilvl w:val="0"/>
          <w:numId w:val="12"/>
        </w:numPr>
        <w:jc w:val="both"/>
        <w:rPr>
          <w:rFonts w:cs="Arial"/>
        </w:rPr>
      </w:pPr>
      <w:r>
        <w:rPr>
          <w:rFonts w:cs="Arial"/>
        </w:rPr>
        <w:t>r</w:t>
      </w:r>
      <w:r w:rsidRPr="00EF4C33">
        <w:rPr>
          <w:rFonts w:cs="Arial"/>
        </w:rPr>
        <w:t xml:space="preserve">obust sickness and absence </w:t>
      </w:r>
      <w:r w:rsidR="00D63A14">
        <w:rPr>
          <w:rFonts w:cs="Arial"/>
        </w:rPr>
        <w:t>management</w:t>
      </w:r>
      <w:r>
        <w:rPr>
          <w:rFonts w:cs="Arial"/>
        </w:rPr>
        <w:t xml:space="preserve"> </w:t>
      </w:r>
    </w:p>
    <w:p w:rsidR="00EF4C33" w:rsidRDefault="00EF4C33" w:rsidP="00EF4C33">
      <w:pPr>
        <w:pStyle w:val="ListParagraph"/>
        <w:numPr>
          <w:ilvl w:val="0"/>
          <w:numId w:val="12"/>
        </w:numPr>
        <w:jc w:val="both"/>
        <w:rPr>
          <w:rFonts w:cs="Arial"/>
        </w:rPr>
      </w:pPr>
      <w:r w:rsidRPr="00EF4C33">
        <w:rPr>
          <w:rFonts w:cs="Arial"/>
        </w:rPr>
        <w:lastRenderedPageBreak/>
        <w:t>continuous review of workforce including new roles to enhance skill mix a</w:t>
      </w:r>
      <w:r w:rsidR="0020166F">
        <w:rPr>
          <w:rFonts w:cs="Arial"/>
        </w:rPr>
        <w:t>nd increase patient facing time</w:t>
      </w:r>
    </w:p>
    <w:p w:rsidR="0020166F" w:rsidRDefault="0020166F" w:rsidP="00EF4C33">
      <w:pPr>
        <w:pStyle w:val="ListParagraph"/>
        <w:numPr>
          <w:ilvl w:val="0"/>
          <w:numId w:val="12"/>
        </w:numPr>
        <w:jc w:val="both"/>
        <w:rPr>
          <w:rFonts w:cs="Arial"/>
        </w:rPr>
      </w:pPr>
      <w:r>
        <w:rPr>
          <w:rFonts w:cs="Arial"/>
        </w:rPr>
        <w:t xml:space="preserve">recruitment of clinical apprentices </w:t>
      </w:r>
    </w:p>
    <w:p w:rsidR="0020166F" w:rsidRPr="00EF4C33" w:rsidRDefault="0020166F" w:rsidP="00EF4C33">
      <w:pPr>
        <w:pStyle w:val="ListParagraph"/>
        <w:numPr>
          <w:ilvl w:val="0"/>
          <w:numId w:val="12"/>
        </w:numPr>
        <w:jc w:val="both"/>
        <w:rPr>
          <w:rFonts w:cs="Arial"/>
        </w:rPr>
      </w:pPr>
      <w:r>
        <w:rPr>
          <w:rFonts w:cs="Arial"/>
        </w:rPr>
        <w:t>Recruitment to cohort 3 of trainee Nursing Associates</w:t>
      </w:r>
    </w:p>
    <w:p w:rsidR="00092D5B" w:rsidRDefault="00092D5B" w:rsidP="00092D5B">
      <w:pPr>
        <w:jc w:val="both"/>
        <w:rPr>
          <w:b/>
        </w:rPr>
      </w:pPr>
    </w:p>
    <w:p w:rsidR="00092D5B" w:rsidRDefault="00092D5B" w:rsidP="00092D5B">
      <w:pPr>
        <w:jc w:val="both"/>
        <w:rPr>
          <w:b/>
        </w:rPr>
      </w:pPr>
    </w:p>
    <w:p w:rsidR="00B5799A" w:rsidRDefault="00B5799A" w:rsidP="0020166F">
      <w:pPr>
        <w:rPr>
          <w:b/>
          <w:u w:val="single"/>
        </w:rPr>
      </w:pPr>
      <w:r>
        <w:rPr>
          <w:b/>
          <w:u w:val="single"/>
        </w:rPr>
        <w:t>Conclusion</w:t>
      </w:r>
    </w:p>
    <w:p w:rsidR="00B5799A" w:rsidRPr="00B5799A" w:rsidRDefault="00B5799A" w:rsidP="00B5799A">
      <w:pPr>
        <w:pStyle w:val="ListParagraph"/>
        <w:ind w:left="0"/>
        <w:jc w:val="both"/>
        <w:rPr>
          <w:b/>
          <w:u w:val="single"/>
        </w:rPr>
      </w:pPr>
    </w:p>
    <w:p w:rsidR="00EF4C33" w:rsidRDefault="00EF4C33" w:rsidP="00EF4C33">
      <w:pPr>
        <w:pStyle w:val="ListParagraph"/>
        <w:numPr>
          <w:ilvl w:val="0"/>
          <w:numId w:val="8"/>
        </w:numPr>
        <w:ind w:left="567"/>
        <w:jc w:val="both"/>
        <w:rPr>
          <w:rFonts w:cs="Arial"/>
        </w:rPr>
      </w:pPr>
      <w:r w:rsidRPr="00D63A14">
        <w:rPr>
          <w:rFonts w:cs="Arial"/>
        </w:rPr>
        <w:t xml:space="preserve">The Trust continues to demonstrate compliance with the National Quality Board (NQB) 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D63A14" w:rsidRPr="00D63A14" w:rsidRDefault="00D63A14" w:rsidP="00D63A14">
      <w:pPr>
        <w:pStyle w:val="ListParagraph"/>
        <w:ind w:left="567"/>
        <w:jc w:val="both"/>
        <w:rPr>
          <w:rFonts w:cs="Arial"/>
        </w:rPr>
      </w:pPr>
    </w:p>
    <w:p w:rsidR="00EF4C33" w:rsidRDefault="00EF4C33" w:rsidP="0082007A">
      <w:pPr>
        <w:pStyle w:val="ListParagraph"/>
        <w:numPr>
          <w:ilvl w:val="0"/>
          <w:numId w:val="8"/>
        </w:numPr>
        <w:ind w:left="567"/>
        <w:jc w:val="both"/>
        <w:rPr>
          <w:rFonts w:cs="Arial"/>
        </w:rPr>
      </w:pPr>
      <w:r w:rsidRPr="00EF4C33">
        <w:rPr>
          <w:rFonts w:cs="Arial"/>
        </w:rPr>
        <w:t xml:space="preserve">Each directorate has a standard operating procedure for the escalation of safer staffing risks and any significant issues are notified to the Chief Nurse on a weekly basis. Directorate lead nurses have oversight of the plans in place to mitigate risks for each ward to ensure safe care standards are maintained. </w:t>
      </w:r>
    </w:p>
    <w:p w:rsidR="00B5799A" w:rsidRDefault="00B5799A" w:rsidP="00B5799A">
      <w:pPr>
        <w:jc w:val="both"/>
      </w:pPr>
    </w:p>
    <w:p w:rsidR="00274697" w:rsidRDefault="00274697" w:rsidP="00B5799A">
      <w:pPr>
        <w:jc w:val="both"/>
      </w:pPr>
    </w:p>
    <w:p w:rsidR="00855839" w:rsidRDefault="00855839" w:rsidP="00EF4C33"/>
    <w:p w:rsidR="00855839" w:rsidRDefault="00855839" w:rsidP="00EF4C33"/>
    <w:p w:rsidR="00EF4C33" w:rsidRDefault="00274697" w:rsidP="00EF4C33">
      <w:pPr>
        <w:rPr>
          <w:rFonts w:ascii="Elephant" w:hAnsi="Elephant"/>
          <w:color w:val="4F81BD"/>
        </w:rPr>
      </w:pPr>
      <w:r>
        <w:t xml:space="preserve">Presenting Director: </w:t>
      </w:r>
      <w:r>
        <w:tab/>
      </w:r>
      <w:r w:rsidR="00EF4C33">
        <w:t xml:space="preserve">Adrian Childs - </w:t>
      </w:r>
      <w:r w:rsidR="00EF4C33" w:rsidRPr="00EF4C33">
        <w:t>Chief Nurse/Deputy Chief Executive</w:t>
      </w:r>
    </w:p>
    <w:p w:rsidR="00EF4C33" w:rsidRPr="00EF4C33" w:rsidRDefault="00B2330E" w:rsidP="00B2330E">
      <w:pPr>
        <w:ind w:left="2880" w:hanging="2880"/>
      </w:pPr>
      <w:r>
        <w:t>Author(s):</w:t>
      </w:r>
      <w:r>
        <w:tab/>
      </w:r>
      <w:r w:rsidR="00EF4C33">
        <w:t xml:space="preserve">Emma Wallis </w:t>
      </w:r>
      <w:r>
        <w:t>–</w:t>
      </w:r>
      <w:r w:rsidR="00EF4C33">
        <w:t xml:space="preserve"> </w:t>
      </w:r>
      <w:r>
        <w:t>Associate Director of Nursing and Professional Practice</w:t>
      </w:r>
    </w:p>
    <w:p w:rsidR="00274697" w:rsidRDefault="00274697" w:rsidP="00274697">
      <w:pPr>
        <w:jc w:val="both"/>
      </w:pPr>
    </w:p>
    <w:p w:rsidR="00B5799A" w:rsidRDefault="00B5799A" w:rsidP="00B5799A">
      <w:pPr>
        <w:jc w:val="both"/>
      </w:pPr>
    </w:p>
    <w:p w:rsidR="00B5799A" w:rsidRDefault="00B5799A" w:rsidP="00B5799A">
      <w:pPr>
        <w:jc w:val="both"/>
      </w:pP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D35D19" w:rsidRDefault="00D35D19" w:rsidP="00B5799A">
      <w:pPr>
        <w:jc w:val="both"/>
      </w:pPr>
    </w:p>
    <w:p w:rsidR="00935FAE" w:rsidRDefault="00935FAE" w:rsidP="00B5799A">
      <w:pPr>
        <w:jc w:val="both"/>
      </w:pPr>
    </w:p>
    <w:p w:rsidR="00D35D19" w:rsidRDefault="00D35D19" w:rsidP="00B5799A">
      <w:pPr>
        <w:jc w:val="both"/>
      </w:pP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lastRenderedPageBreak/>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 xml:space="preserve">Care Hours </w:t>
      </w:r>
      <w:proofErr w:type="gramStart"/>
      <w:r w:rsidRPr="001B0D6C">
        <w:rPr>
          <w:rFonts w:cs="Arial"/>
          <w:b/>
        </w:rPr>
        <w:t>Per</w:t>
      </w:r>
      <w:proofErr w:type="gramEnd"/>
      <w:r w:rsidRPr="001B0D6C">
        <w:rPr>
          <w:rFonts w:cs="Arial"/>
          <w:b/>
        </w:rPr>
        <w:t xml:space="preserve">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EF4C33" w:rsidRDefault="00EF4C33" w:rsidP="00B5799A">
      <w:pPr>
        <w:jc w:val="both"/>
        <w:rPr>
          <w:b/>
        </w:rPr>
      </w:pPr>
    </w:p>
    <w:p w:rsidR="00C02EE5" w:rsidRDefault="00C02EE5" w:rsidP="00B5799A">
      <w:pPr>
        <w:jc w:val="both"/>
        <w:rPr>
          <w:b/>
        </w:rPr>
        <w:sectPr w:rsidR="00C02EE5" w:rsidSect="00C16370">
          <w:footerReference w:type="default" r:id="rId10"/>
          <w:pgSz w:w="11906" w:h="16838"/>
          <w:pgMar w:top="993" w:right="991" w:bottom="1276" w:left="709" w:header="708" w:footer="139" w:gutter="0"/>
          <w:cols w:space="708"/>
          <w:docGrid w:linePitch="360"/>
        </w:sectPr>
      </w:pPr>
    </w:p>
    <w:p w:rsidR="00C02EE5" w:rsidRDefault="00C02EE5" w:rsidP="00F224C6">
      <w:pPr>
        <w:rPr>
          <w:rFonts w:cs="Arial"/>
          <w:b/>
        </w:rPr>
      </w:pPr>
      <w:r w:rsidRPr="00B713E5">
        <w:rPr>
          <w:rFonts w:cs="Arial"/>
          <w:b/>
        </w:rPr>
        <w:lastRenderedPageBreak/>
        <w:t xml:space="preserve">Appendix 1 </w:t>
      </w:r>
      <w:r>
        <w:rPr>
          <w:rFonts w:cs="Arial"/>
          <w:b/>
        </w:rPr>
        <w:t>– Safer staffing supporting information</w:t>
      </w:r>
    </w:p>
    <w:tbl>
      <w:tblPr>
        <w:tblW w:w="8032" w:type="pct"/>
        <w:tblInd w:w="-885" w:type="dxa"/>
        <w:tblLayout w:type="fixed"/>
        <w:tblLook w:val="04A0" w:firstRow="1" w:lastRow="0" w:firstColumn="1" w:lastColumn="0" w:noHBand="0" w:noVBand="1"/>
      </w:tblPr>
      <w:tblGrid>
        <w:gridCol w:w="992"/>
        <w:gridCol w:w="2127"/>
        <w:gridCol w:w="992"/>
        <w:gridCol w:w="992"/>
        <w:gridCol w:w="1581"/>
        <w:gridCol w:w="1144"/>
        <w:gridCol w:w="1568"/>
        <w:gridCol w:w="1150"/>
        <w:gridCol w:w="1226"/>
        <w:gridCol w:w="1183"/>
        <w:gridCol w:w="941"/>
        <w:gridCol w:w="988"/>
        <w:gridCol w:w="993"/>
        <w:gridCol w:w="637"/>
        <w:gridCol w:w="941"/>
        <w:gridCol w:w="960"/>
        <w:gridCol w:w="960"/>
        <w:gridCol w:w="960"/>
        <w:gridCol w:w="960"/>
        <w:gridCol w:w="960"/>
        <w:gridCol w:w="1496"/>
      </w:tblGrid>
      <w:tr w:rsidR="00F224C6" w:rsidRPr="00F224C6" w:rsidTr="00F224C6">
        <w:trPr>
          <w:gridAfter w:val="8"/>
          <w:wAfter w:w="1658" w:type="pct"/>
          <w:trHeight w:val="126"/>
          <w:tblHeader/>
        </w:trPr>
        <w:tc>
          <w:tcPr>
            <w:tcW w:w="657" w:type="pct"/>
            <w:gridSpan w:val="2"/>
            <w:vMerge w:val="restart"/>
            <w:noWrap/>
            <w:vAlign w:val="bottom"/>
            <w:hideMark/>
          </w:tcPr>
          <w:p w:rsidR="00F224C6" w:rsidRPr="00F224C6" w:rsidRDefault="00F224C6" w:rsidP="00BF42BE">
            <w:pPr>
              <w:rPr>
                <w:rFonts w:cs="Arial"/>
                <w:sz w:val="12"/>
                <w:szCs w:val="12"/>
              </w:rPr>
            </w:pPr>
            <w:r w:rsidRPr="00F224C6">
              <w:rPr>
                <w:rFonts w:cs="Arial"/>
                <w:sz w:val="12"/>
                <w:szCs w:val="12"/>
              </w:rPr>
              <w:t> </w:t>
            </w:r>
          </w:p>
          <w:p w:rsidR="00F224C6" w:rsidRPr="00F224C6" w:rsidRDefault="00F224C6" w:rsidP="00BF42BE">
            <w:pPr>
              <w:jc w:val="center"/>
              <w:rPr>
                <w:rFonts w:cs="Arial"/>
                <w:b/>
                <w:sz w:val="12"/>
                <w:szCs w:val="12"/>
              </w:rPr>
            </w:pPr>
            <w:r w:rsidRPr="00F224C6">
              <w:rPr>
                <w:rFonts w:cs="Arial"/>
                <w:b/>
                <w:bCs/>
                <w:sz w:val="12"/>
                <w:szCs w:val="12"/>
              </w:rPr>
              <w:t>July 2018</w:t>
            </w:r>
          </w:p>
          <w:p w:rsidR="00F224C6" w:rsidRPr="00F224C6" w:rsidRDefault="00F224C6" w:rsidP="00BF42BE">
            <w:pPr>
              <w:rPr>
                <w:rFonts w:cs="Arial"/>
                <w:sz w:val="12"/>
                <w:szCs w:val="12"/>
              </w:rPr>
            </w:pPr>
            <w:r w:rsidRPr="00F224C6">
              <w:rPr>
                <w:rFonts w:cs="Arial"/>
                <w:sz w:val="12"/>
                <w:szCs w:val="12"/>
              </w:rPr>
              <w:t> </w:t>
            </w:r>
          </w:p>
          <w:p w:rsidR="00F224C6" w:rsidRPr="00F224C6" w:rsidRDefault="00F224C6" w:rsidP="00BF42BE">
            <w:pPr>
              <w:jc w:val="center"/>
              <w:rPr>
                <w:rFonts w:cs="Arial"/>
                <w:sz w:val="12"/>
                <w:szCs w:val="12"/>
              </w:rPr>
            </w:pPr>
            <w:r w:rsidRPr="00F224C6">
              <w:rPr>
                <w:rFonts w:cs="Arial"/>
                <w:bCs/>
                <w:sz w:val="12"/>
                <w:szCs w:val="12"/>
              </w:rPr>
              <w:t> </w:t>
            </w:r>
          </w:p>
        </w:tc>
        <w:tc>
          <w:tcPr>
            <w:tcW w:w="209" w:type="pct"/>
          </w:tcPr>
          <w:p w:rsidR="00F224C6" w:rsidRPr="00F224C6" w:rsidRDefault="00F224C6" w:rsidP="00BF42BE">
            <w:pPr>
              <w:jc w:val="center"/>
              <w:rPr>
                <w:rFonts w:cs="Arial"/>
                <w:bCs/>
                <w:sz w:val="12"/>
                <w:szCs w:val="12"/>
              </w:rPr>
            </w:pPr>
          </w:p>
        </w:tc>
        <w:tc>
          <w:tcPr>
            <w:tcW w:w="209" w:type="pct"/>
            <w:tcBorders>
              <w:top w:val="nil"/>
              <w:left w:val="nil"/>
              <w:bottom w:val="nil"/>
              <w:right w:val="single" w:sz="4" w:space="0" w:color="auto"/>
            </w:tcBorders>
          </w:tcPr>
          <w:p w:rsidR="00F224C6" w:rsidRPr="00F224C6" w:rsidRDefault="00F224C6" w:rsidP="00BF42BE">
            <w:pPr>
              <w:jc w:val="center"/>
              <w:rPr>
                <w:rFonts w:cs="Arial"/>
                <w:b/>
                <w:bCs/>
                <w:color w:val="FFFFFF"/>
                <w:sz w:val="12"/>
                <w:szCs w:val="12"/>
              </w:rPr>
            </w:pPr>
          </w:p>
        </w:tc>
        <w:tc>
          <w:tcPr>
            <w:tcW w:w="1145"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Fill Rate Analysis (National Unify2 Return)</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 xml:space="preserve">Skill Mix Met </w:t>
            </w:r>
          </w:p>
        </w:tc>
        <w:tc>
          <w:tcPr>
            <w:tcW w:w="654" w:type="pct"/>
            <w:gridSpan w:val="3"/>
            <w:vMerge w:val="restart"/>
            <w:tcBorders>
              <w:top w:val="single" w:sz="4" w:space="0" w:color="auto"/>
              <w:left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 Temporary Workers</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224C6" w:rsidRPr="00F224C6" w:rsidRDefault="00F224C6" w:rsidP="00BF42BE">
            <w:pPr>
              <w:ind w:left="-58" w:firstLine="58"/>
              <w:jc w:val="center"/>
              <w:rPr>
                <w:rFonts w:cs="Arial"/>
                <w:b/>
                <w:bCs/>
                <w:color w:val="FFFFFF"/>
                <w:sz w:val="12"/>
                <w:szCs w:val="12"/>
              </w:rPr>
            </w:pPr>
            <w:r w:rsidRPr="00F224C6">
              <w:rPr>
                <w:rFonts w:cs="Arial"/>
                <w:b/>
                <w:bCs/>
                <w:color w:val="FFFFFF"/>
                <w:sz w:val="12"/>
                <w:szCs w:val="12"/>
              </w:rPr>
              <w:t>Overall CHPPD</w:t>
            </w:r>
          </w:p>
        </w:tc>
      </w:tr>
      <w:tr w:rsidR="00F224C6" w:rsidRPr="00F224C6" w:rsidTr="00F224C6">
        <w:trPr>
          <w:gridAfter w:val="8"/>
          <w:wAfter w:w="1658" w:type="pct"/>
          <w:trHeight w:val="216"/>
          <w:tblHeader/>
        </w:trPr>
        <w:tc>
          <w:tcPr>
            <w:tcW w:w="657" w:type="pct"/>
            <w:gridSpan w:val="2"/>
            <w:vMerge/>
            <w:vAlign w:val="center"/>
            <w:hideMark/>
          </w:tcPr>
          <w:p w:rsidR="00F224C6" w:rsidRPr="00F224C6" w:rsidRDefault="00F224C6" w:rsidP="00BF42BE">
            <w:pPr>
              <w:rPr>
                <w:rFonts w:cs="Arial"/>
                <w:sz w:val="12"/>
                <w:szCs w:val="12"/>
              </w:rPr>
            </w:pPr>
          </w:p>
        </w:tc>
        <w:tc>
          <w:tcPr>
            <w:tcW w:w="209" w:type="pct"/>
          </w:tcPr>
          <w:p w:rsidR="00F224C6" w:rsidRPr="00F224C6" w:rsidRDefault="00F224C6" w:rsidP="00BF42BE">
            <w:pPr>
              <w:jc w:val="center"/>
              <w:rPr>
                <w:rFonts w:cs="Arial"/>
                <w:bCs/>
                <w:sz w:val="12"/>
                <w:szCs w:val="12"/>
              </w:rPr>
            </w:pPr>
          </w:p>
        </w:tc>
        <w:tc>
          <w:tcPr>
            <w:tcW w:w="209" w:type="pct"/>
            <w:tcBorders>
              <w:top w:val="nil"/>
              <w:left w:val="nil"/>
              <w:bottom w:val="nil"/>
              <w:right w:val="single" w:sz="4" w:space="0" w:color="auto"/>
            </w:tcBorders>
          </w:tcPr>
          <w:p w:rsidR="00F224C6" w:rsidRPr="00F224C6" w:rsidRDefault="00F224C6" w:rsidP="00BF42BE">
            <w:pPr>
              <w:jc w:val="center"/>
              <w:rPr>
                <w:rFonts w:cs="Arial"/>
                <w:b/>
                <w:bCs/>
                <w:color w:val="FFFFFF"/>
                <w:sz w:val="12"/>
                <w:szCs w:val="12"/>
              </w:rPr>
            </w:pPr>
          </w:p>
        </w:tc>
        <w:tc>
          <w:tcPr>
            <w:tcW w:w="1145"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Actual Hours Worked divided by Planned Hours</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224C6" w:rsidRPr="00F224C6" w:rsidRDefault="00F224C6" w:rsidP="00BF42BE">
            <w:pPr>
              <w:rPr>
                <w:rFonts w:cs="Arial"/>
                <w:b/>
                <w:bCs/>
                <w:color w:val="FFFFFF"/>
                <w:sz w:val="12"/>
                <w:szCs w:val="12"/>
              </w:rPr>
            </w:pPr>
          </w:p>
        </w:tc>
        <w:tc>
          <w:tcPr>
            <w:tcW w:w="654" w:type="pct"/>
            <w:gridSpan w:val="3"/>
            <w:vMerge/>
            <w:tcBorders>
              <w:left w:val="single" w:sz="4" w:space="0" w:color="auto"/>
              <w:right w:val="single" w:sz="4" w:space="0" w:color="auto"/>
            </w:tcBorders>
            <w:vAlign w:val="center"/>
            <w:hideMark/>
          </w:tcPr>
          <w:p w:rsidR="00F224C6" w:rsidRPr="00F224C6" w:rsidRDefault="00F224C6" w:rsidP="00BF42BE">
            <w:pPr>
              <w:jc w:val="center"/>
              <w:rPr>
                <w:rFonts w:cs="Arial"/>
                <w:b/>
                <w:bCs/>
                <w:color w:val="FFFFFF"/>
                <w:sz w:val="12"/>
                <w:szCs w:val="12"/>
              </w:rPr>
            </w:pPr>
          </w:p>
        </w:tc>
        <w:tc>
          <w:tcPr>
            <w:tcW w:w="209" w:type="pct"/>
            <w:vMerge/>
            <w:tcBorders>
              <w:top w:val="single" w:sz="4" w:space="0" w:color="auto"/>
              <w:left w:val="single" w:sz="4" w:space="0" w:color="auto"/>
              <w:bottom w:val="single" w:sz="4" w:space="0" w:color="auto"/>
              <w:right w:val="single" w:sz="4" w:space="0" w:color="auto"/>
            </w:tcBorders>
          </w:tcPr>
          <w:p w:rsidR="00F224C6" w:rsidRPr="00F224C6" w:rsidRDefault="00F224C6" w:rsidP="00BF42BE">
            <w:pPr>
              <w:jc w:val="center"/>
              <w:rPr>
                <w:rFonts w:cs="Arial"/>
                <w:b/>
                <w:bCs/>
                <w:color w:val="FFFFFF"/>
                <w:sz w:val="12"/>
                <w:szCs w:val="12"/>
              </w:rPr>
            </w:pPr>
          </w:p>
        </w:tc>
      </w:tr>
      <w:tr w:rsidR="00F224C6" w:rsidRPr="00F224C6" w:rsidTr="00F224C6">
        <w:trPr>
          <w:gridAfter w:val="8"/>
          <w:wAfter w:w="1658" w:type="pct"/>
          <w:trHeight w:val="237"/>
          <w:tblHeader/>
        </w:trPr>
        <w:tc>
          <w:tcPr>
            <w:tcW w:w="209" w:type="pct"/>
            <w:tcBorders>
              <w:bottom w:val="single" w:sz="4" w:space="0" w:color="auto"/>
            </w:tcBorders>
            <w:vAlign w:val="center"/>
            <w:hideMark/>
          </w:tcPr>
          <w:p w:rsidR="00F224C6" w:rsidRPr="00F224C6" w:rsidRDefault="00F224C6" w:rsidP="00BF42BE">
            <w:pPr>
              <w:rPr>
                <w:sz w:val="12"/>
                <w:szCs w:val="12"/>
              </w:rPr>
            </w:pPr>
          </w:p>
        </w:tc>
        <w:tc>
          <w:tcPr>
            <w:tcW w:w="447" w:type="pct"/>
            <w:tcBorders>
              <w:bottom w:val="single" w:sz="4" w:space="0" w:color="auto"/>
            </w:tcBorders>
            <w:vAlign w:val="center"/>
            <w:hideMark/>
          </w:tcPr>
          <w:p w:rsidR="00F224C6" w:rsidRPr="00F224C6" w:rsidRDefault="00F224C6" w:rsidP="00BF42BE">
            <w:pPr>
              <w:rPr>
                <w:sz w:val="12"/>
                <w:szCs w:val="12"/>
              </w:rPr>
            </w:pPr>
          </w:p>
        </w:tc>
        <w:tc>
          <w:tcPr>
            <w:tcW w:w="209" w:type="pct"/>
            <w:tcBorders>
              <w:left w:val="nil"/>
              <w:bottom w:val="single" w:sz="4" w:space="0" w:color="auto"/>
            </w:tcBorders>
          </w:tcPr>
          <w:p w:rsidR="00F224C6" w:rsidRPr="00F224C6" w:rsidRDefault="00F224C6" w:rsidP="00BF42BE">
            <w:pPr>
              <w:jc w:val="center"/>
              <w:rPr>
                <w:rFonts w:cs="Arial"/>
                <w:bCs/>
                <w:sz w:val="12"/>
                <w:szCs w:val="12"/>
              </w:rPr>
            </w:pPr>
          </w:p>
        </w:tc>
        <w:tc>
          <w:tcPr>
            <w:tcW w:w="209" w:type="pct"/>
            <w:tcBorders>
              <w:top w:val="nil"/>
              <w:left w:val="nil"/>
              <w:bottom w:val="single" w:sz="4" w:space="0" w:color="auto"/>
              <w:right w:val="single" w:sz="4" w:space="0" w:color="auto"/>
            </w:tcBorders>
          </w:tcPr>
          <w:p w:rsidR="00F224C6" w:rsidRPr="00F224C6" w:rsidRDefault="00F224C6" w:rsidP="00BF42BE">
            <w:pPr>
              <w:jc w:val="center"/>
              <w:rPr>
                <w:rFonts w:cs="Arial"/>
                <w:b/>
                <w:bCs/>
                <w:color w:val="FFFFFF"/>
                <w:sz w:val="12"/>
                <w:szCs w:val="12"/>
              </w:rPr>
            </w:pPr>
          </w:p>
        </w:tc>
        <w:tc>
          <w:tcPr>
            <w:tcW w:w="57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 xml:space="preserve">Day </w:t>
            </w:r>
            <w:r w:rsidRPr="00F224C6">
              <w:rPr>
                <w:rFonts w:cs="Arial"/>
                <w:b/>
                <w:bCs/>
                <w:color w:val="FFFFFF"/>
                <w:sz w:val="12"/>
                <w:szCs w:val="12"/>
              </w:rPr>
              <w:br/>
              <w:t>(Early &amp; Late Shift)</w:t>
            </w:r>
          </w:p>
        </w:tc>
        <w:tc>
          <w:tcPr>
            <w:tcW w:w="572" w:type="pct"/>
            <w:gridSpan w:val="2"/>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Night</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224C6" w:rsidRPr="00F224C6" w:rsidRDefault="00F224C6" w:rsidP="00BF42BE">
            <w:pPr>
              <w:rPr>
                <w:rFonts w:cs="Arial"/>
                <w:b/>
                <w:bCs/>
                <w:color w:val="FFFFFF"/>
                <w:sz w:val="12"/>
                <w:szCs w:val="12"/>
              </w:rPr>
            </w:pPr>
          </w:p>
        </w:tc>
        <w:tc>
          <w:tcPr>
            <w:tcW w:w="654" w:type="pct"/>
            <w:gridSpan w:val="3"/>
            <w:vMerge/>
            <w:tcBorders>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p>
        </w:tc>
        <w:tc>
          <w:tcPr>
            <w:tcW w:w="209" w:type="pct"/>
            <w:vMerge/>
            <w:tcBorders>
              <w:top w:val="single" w:sz="4" w:space="0" w:color="auto"/>
              <w:left w:val="single" w:sz="4" w:space="0" w:color="auto"/>
              <w:bottom w:val="single" w:sz="4" w:space="0" w:color="auto"/>
              <w:right w:val="single" w:sz="4" w:space="0" w:color="auto"/>
            </w:tcBorders>
          </w:tcPr>
          <w:p w:rsidR="00F224C6" w:rsidRPr="00F224C6" w:rsidRDefault="00F224C6" w:rsidP="00BF42BE">
            <w:pPr>
              <w:jc w:val="center"/>
              <w:rPr>
                <w:rFonts w:cs="Arial"/>
                <w:b/>
                <w:bCs/>
                <w:color w:val="FFFFFF"/>
                <w:sz w:val="12"/>
                <w:szCs w:val="12"/>
              </w:rPr>
            </w:pPr>
          </w:p>
        </w:tc>
      </w:tr>
      <w:tr w:rsidR="00F224C6" w:rsidRPr="00F224C6" w:rsidTr="00F224C6">
        <w:trPr>
          <w:gridAfter w:val="8"/>
          <w:wAfter w:w="1658" w:type="pct"/>
          <w:cantSplit/>
          <w:trHeight w:val="525"/>
          <w:tblHeader/>
        </w:trPr>
        <w:tc>
          <w:tcPr>
            <w:tcW w:w="209" w:type="pct"/>
            <w:vMerge w:val="restart"/>
            <w:tcBorders>
              <w:top w:val="single" w:sz="4" w:space="0" w:color="auto"/>
              <w:left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 xml:space="preserve">Ward </w:t>
            </w:r>
          </w:p>
          <w:p w:rsidR="00F224C6" w:rsidRPr="00F224C6" w:rsidRDefault="00F224C6" w:rsidP="00BF42BE">
            <w:pPr>
              <w:jc w:val="center"/>
              <w:rPr>
                <w:sz w:val="12"/>
                <w:szCs w:val="12"/>
              </w:rPr>
            </w:pPr>
            <w:r w:rsidRPr="00F224C6">
              <w:rPr>
                <w:rFonts w:cs="Arial"/>
                <w:b/>
                <w:bCs/>
                <w:color w:val="FFFFFF"/>
                <w:sz w:val="12"/>
                <w:szCs w:val="12"/>
              </w:rPr>
              <w:t>Group</w:t>
            </w:r>
          </w:p>
        </w:tc>
        <w:tc>
          <w:tcPr>
            <w:tcW w:w="447" w:type="pct"/>
            <w:vMerge w:val="restart"/>
            <w:tcBorders>
              <w:top w:val="single" w:sz="4" w:space="0" w:color="auto"/>
              <w:left w:val="single" w:sz="4" w:space="0" w:color="auto"/>
              <w:right w:val="single" w:sz="4" w:space="0" w:color="auto"/>
            </w:tcBorders>
            <w:shd w:val="clear" w:color="auto" w:fill="0070C0"/>
            <w:vAlign w:val="center"/>
            <w:hideMark/>
          </w:tcPr>
          <w:p w:rsidR="00F224C6" w:rsidRPr="00F224C6" w:rsidRDefault="00F224C6" w:rsidP="00BF42BE">
            <w:pPr>
              <w:ind w:right="315"/>
              <w:jc w:val="center"/>
              <w:rPr>
                <w:sz w:val="12"/>
                <w:szCs w:val="12"/>
              </w:rPr>
            </w:pPr>
            <w:r w:rsidRPr="00F224C6">
              <w:rPr>
                <w:rFonts w:cs="Arial"/>
                <w:b/>
                <w:bCs/>
                <w:color w:val="FFFFFF"/>
                <w:sz w:val="12"/>
                <w:szCs w:val="12"/>
              </w:rPr>
              <w:t>Ward name</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224C6" w:rsidRPr="00F224C6" w:rsidRDefault="00F224C6" w:rsidP="00BF42BE">
            <w:pPr>
              <w:ind w:left="-62"/>
              <w:jc w:val="center"/>
              <w:rPr>
                <w:rFonts w:cs="Arial"/>
                <w:bCs/>
                <w:sz w:val="12"/>
                <w:szCs w:val="12"/>
              </w:rPr>
            </w:pPr>
            <w:r w:rsidRPr="00F224C6">
              <w:rPr>
                <w:rFonts w:cs="Arial"/>
                <w:b/>
                <w:bCs/>
                <w:color w:val="FFFFFF"/>
                <w:sz w:val="12"/>
                <w:szCs w:val="12"/>
              </w:rPr>
              <w:t>Average no. of Beds on Ward</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Average no. of Occupied Beds</w:t>
            </w:r>
          </w:p>
        </w:tc>
        <w:tc>
          <w:tcPr>
            <w:tcW w:w="333" w:type="pct"/>
            <w:tcBorders>
              <w:top w:val="single" w:sz="4" w:space="0" w:color="auto"/>
              <w:left w:val="single" w:sz="4" w:space="0" w:color="auto"/>
              <w:bottom w:val="nil"/>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 xml:space="preserve">Average % fill rate </w:t>
            </w:r>
            <w:r w:rsidRPr="00F224C6">
              <w:rPr>
                <w:rFonts w:cs="Arial"/>
                <w:b/>
                <w:bCs/>
                <w:color w:val="FFFFFF"/>
                <w:sz w:val="12"/>
                <w:szCs w:val="12"/>
              </w:rPr>
              <w:br/>
              <w:t>registered nurses</w:t>
            </w:r>
          </w:p>
        </w:tc>
        <w:tc>
          <w:tcPr>
            <w:tcW w:w="240" w:type="pct"/>
            <w:tcBorders>
              <w:top w:val="single" w:sz="4" w:space="0" w:color="auto"/>
              <w:left w:val="nil"/>
              <w:bottom w:val="nil"/>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 xml:space="preserve">Average % fill rate </w:t>
            </w:r>
            <w:r w:rsidRPr="00F224C6">
              <w:rPr>
                <w:rFonts w:cs="Arial"/>
                <w:b/>
                <w:bCs/>
                <w:color w:val="FFFFFF"/>
                <w:sz w:val="12"/>
                <w:szCs w:val="12"/>
              </w:rPr>
              <w:br/>
              <w:t>care staff</w:t>
            </w:r>
          </w:p>
        </w:tc>
        <w:tc>
          <w:tcPr>
            <w:tcW w:w="330" w:type="pct"/>
            <w:tcBorders>
              <w:top w:val="single" w:sz="4" w:space="0" w:color="auto"/>
              <w:left w:val="nil"/>
              <w:bottom w:val="nil"/>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 xml:space="preserve">Average % fill rate </w:t>
            </w:r>
            <w:r w:rsidRPr="00F224C6">
              <w:rPr>
                <w:rFonts w:cs="Arial"/>
                <w:b/>
                <w:bCs/>
                <w:color w:val="FFFFFF"/>
                <w:sz w:val="12"/>
                <w:szCs w:val="12"/>
              </w:rPr>
              <w:br/>
              <w:t>registered nurses</w:t>
            </w:r>
          </w:p>
        </w:tc>
        <w:tc>
          <w:tcPr>
            <w:tcW w:w="241" w:type="pct"/>
            <w:tcBorders>
              <w:top w:val="single" w:sz="4" w:space="0" w:color="auto"/>
              <w:left w:val="nil"/>
              <w:bottom w:val="nil"/>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 xml:space="preserve">Average % fill rate </w:t>
            </w:r>
            <w:r w:rsidRPr="00F224C6">
              <w:rPr>
                <w:rFonts w:cs="Arial"/>
                <w:b/>
                <w:bCs/>
                <w:color w:val="FFFFFF"/>
                <w:sz w:val="12"/>
                <w:szCs w:val="12"/>
              </w:rPr>
              <w:br/>
              <w:t>care staff</w:t>
            </w:r>
          </w:p>
        </w:tc>
        <w:tc>
          <w:tcPr>
            <w:tcW w:w="258" w:type="pct"/>
            <w:tcBorders>
              <w:top w:val="single" w:sz="4" w:space="0" w:color="auto"/>
              <w:left w:val="nil"/>
              <w:bottom w:val="nil"/>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(based on 1:8 plus 60:40 split)</w:t>
            </w:r>
          </w:p>
        </w:tc>
        <w:tc>
          <w:tcPr>
            <w:tcW w:w="249"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Total</w:t>
            </w:r>
          </w:p>
        </w:tc>
        <w:tc>
          <w:tcPr>
            <w:tcW w:w="198" w:type="pct"/>
            <w:tcBorders>
              <w:top w:val="single" w:sz="4" w:space="0" w:color="auto"/>
              <w:left w:val="single" w:sz="4" w:space="0" w:color="auto"/>
              <w:bottom w:val="single" w:sz="4" w:space="0" w:color="auto"/>
              <w:right w:val="single" w:sz="4" w:space="0" w:color="auto"/>
            </w:tcBorders>
            <w:shd w:val="clear" w:color="auto" w:fill="0070C0"/>
            <w:vAlign w:val="center"/>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Bank</w:t>
            </w:r>
          </w:p>
        </w:tc>
        <w:tc>
          <w:tcPr>
            <w:tcW w:w="208" w:type="pct"/>
            <w:tcBorders>
              <w:top w:val="single" w:sz="4" w:space="0" w:color="auto"/>
              <w:left w:val="single" w:sz="4" w:space="0" w:color="auto"/>
              <w:bottom w:val="single" w:sz="4" w:space="0" w:color="auto"/>
              <w:right w:val="single" w:sz="4" w:space="0" w:color="auto"/>
            </w:tcBorders>
            <w:shd w:val="clear" w:color="auto" w:fill="0070C0"/>
            <w:vAlign w:val="center"/>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Agency</w:t>
            </w:r>
          </w:p>
        </w:tc>
        <w:tc>
          <w:tcPr>
            <w:tcW w:w="209" w:type="pct"/>
            <w:vMerge/>
            <w:tcBorders>
              <w:top w:val="single" w:sz="4" w:space="0" w:color="auto"/>
              <w:left w:val="single" w:sz="4" w:space="0" w:color="auto"/>
              <w:bottom w:val="single" w:sz="4" w:space="0" w:color="auto"/>
              <w:right w:val="single" w:sz="4" w:space="0" w:color="auto"/>
            </w:tcBorders>
            <w:shd w:val="clear" w:color="auto" w:fill="0070C0"/>
          </w:tcPr>
          <w:p w:rsidR="00F224C6" w:rsidRPr="00F224C6" w:rsidRDefault="00F224C6" w:rsidP="00BF42BE">
            <w:pPr>
              <w:jc w:val="center"/>
              <w:rPr>
                <w:rFonts w:cs="Arial"/>
                <w:b/>
                <w:bCs/>
                <w:color w:val="FFFFFF"/>
                <w:sz w:val="12"/>
                <w:szCs w:val="12"/>
              </w:rPr>
            </w:pPr>
          </w:p>
        </w:tc>
      </w:tr>
      <w:tr w:rsidR="00F224C6" w:rsidRPr="00F224C6" w:rsidTr="00F224C6">
        <w:trPr>
          <w:gridAfter w:val="8"/>
          <w:wAfter w:w="1658" w:type="pct"/>
          <w:trHeight w:val="385"/>
          <w:tblHeader/>
        </w:trPr>
        <w:tc>
          <w:tcPr>
            <w:tcW w:w="209" w:type="pct"/>
            <w:vMerge/>
            <w:tcBorders>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p>
        </w:tc>
        <w:tc>
          <w:tcPr>
            <w:tcW w:w="447" w:type="pct"/>
            <w:vMerge/>
            <w:tcBorders>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ind w:right="315"/>
              <w:jc w:val="center"/>
              <w:rPr>
                <w:rFonts w:cs="Arial"/>
                <w:b/>
                <w:bCs/>
                <w:color w:val="FFFFFF"/>
                <w:sz w:val="12"/>
                <w:szCs w:val="12"/>
              </w:rPr>
            </w:pPr>
          </w:p>
        </w:tc>
        <w:tc>
          <w:tcPr>
            <w:tcW w:w="209"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p>
        </w:tc>
        <w:tc>
          <w:tcPr>
            <w:tcW w:w="209"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p>
        </w:tc>
        <w:tc>
          <w:tcPr>
            <w:tcW w:w="333"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&gt;= 80%</w:t>
            </w:r>
          </w:p>
        </w:tc>
        <w:tc>
          <w:tcPr>
            <w:tcW w:w="240" w:type="pct"/>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&gt;= 80%</w:t>
            </w:r>
          </w:p>
        </w:tc>
        <w:tc>
          <w:tcPr>
            <w:tcW w:w="330" w:type="pct"/>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cs="Arial"/>
                <w:b/>
                <w:bCs/>
                <w:color w:val="FFFFFF"/>
                <w:sz w:val="12"/>
                <w:szCs w:val="12"/>
              </w:rPr>
            </w:pPr>
            <w:r w:rsidRPr="00F224C6">
              <w:rPr>
                <w:rFonts w:cs="Arial"/>
                <w:b/>
                <w:bCs/>
                <w:color w:val="FFFFFF"/>
                <w:sz w:val="12"/>
                <w:szCs w:val="12"/>
              </w:rPr>
              <w:t>&gt;= 80%</w:t>
            </w:r>
          </w:p>
        </w:tc>
        <w:tc>
          <w:tcPr>
            <w:tcW w:w="241" w:type="pct"/>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ind w:left="-62"/>
              <w:jc w:val="center"/>
              <w:rPr>
                <w:rFonts w:asciiTheme="minorHAnsi" w:hAnsiTheme="minorHAnsi" w:cs="Arial"/>
                <w:b/>
                <w:bCs/>
                <w:color w:val="FFFFFF"/>
                <w:sz w:val="12"/>
                <w:szCs w:val="12"/>
              </w:rPr>
            </w:pPr>
            <w:r w:rsidRPr="00F224C6">
              <w:rPr>
                <w:rFonts w:asciiTheme="minorHAnsi" w:hAnsiTheme="minorHAnsi" w:cs="Arial"/>
                <w:b/>
                <w:bCs/>
                <w:color w:val="FFFFFF"/>
                <w:sz w:val="12"/>
                <w:szCs w:val="12"/>
              </w:rPr>
              <w:t>&gt;= 80%</w:t>
            </w:r>
          </w:p>
        </w:tc>
        <w:tc>
          <w:tcPr>
            <w:tcW w:w="258" w:type="pct"/>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jc w:val="center"/>
              <w:rPr>
                <w:rFonts w:asciiTheme="minorHAnsi" w:hAnsiTheme="minorHAnsi" w:cs="Arial"/>
                <w:b/>
                <w:bCs/>
                <w:color w:val="FFFFFF"/>
                <w:sz w:val="12"/>
                <w:szCs w:val="12"/>
              </w:rPr>
            </w:pPr>
            <w:r w:rsidRPr="00F224C6">
              <w:rPr>
                <w:rFonts w:asciiTheme="minorHAnsi" w:hAnsiTheme="minorHAnsi" w:cs="Arial"/>
                <w:b/>
                <w:bCs/>
                <w:color w:val="FFFFFF"/>
                <w:sz w:val="12"/>
                <w:szCs w:val="12"/>
              </w:rPr>
              <w:t>&gt;= 80%</w:t>
            </w:r>
          </w:p>
        </w:tc>
        <w:tc>
          <w:tcPr>
            <w:tcW w:w="249" w:type="pct"/>
            <w:tcBorders>
              <w:top w:val="single" w:sz="4" w:space="0" w:color="auto"/>
              <w:left w:val="nil"/>
              <w:bottom w:val="single" w:sz="4" w:space="0" w:color="auto"/>
              <w:right w:val="single" w:sz="4" w:space="0" w:color="auto"/>
            </w:tcBorders>
            <w:shd w:val="clear" w:color="auto" w:fill="0070C0"/>
            <w:vAlign w:val="center"/>
            <w:hideMark/>
          </w:tcPr>
          <w:p w:rsidR="00F224C6" w:rsidRPr="00F224C6" w:rsidRDefault="00F224C6" w:rsidP="00BF42BE">
            <w:pPr>
              <w:jc w:val="center"/>
              <w:rPr>
                <w:rFonts w:cs="Arial"/>
                <w:b/>
                <w:bCs/>
                <w:color w:val="FFFFFF"/>
                <w:sz w:val="12"/>
                <w:szCs w:val="12"/>
              </w:rPr>
            </w:pPr>
            <w:r w:rsidRPr="00F224C6">
              <w:rPr>
                <w:rFonts w:cs="Arial"/>
                <w:b/>
                <w:bCs/>
                <w:color w:val="FFFFFF"/>
                <w:sz w:val="12"/>
                <w:szCs w:val="12"/>
              </w:rPr>
              <w:t>&lt;20%</w:t>
            </w:r>
          </w:p>
        </w:tc>
        <w:tc>
          <w:tcPr>
            <w:tcW w:w="198" w:type="pct"/>
            <w:tcBorders>
              <w:top w:val="single" w:sz="4" w:space="0" w:color="auto"/>
              <w:left w:val="single" w:sz="4" w:space="0" w:color="auto"/>
              <w:bottom w:val="single" w:sz="4" w:space="0" w:color="auto"/>
              <w:right w:val="single" w:sz="4" w:space="0" w:color="auto"/>
            </w:tcBorders>
            <w:shd w:val="clear" w:color="auto" w:fill="0070C0"/>
          </w:tcPr>
          <w:p w:rsidR="00F224C6" w:rsidRPr="00F224C6" w:rsidRDefault="00F224C6" w:rsidP="00BF42BE">
            <w:pPr>
              <w:jc w:val="center"/>
              <w:rPr>
                <w:rFonts w:cs="Arial"/>
                <w:b/>
                <w:bCs/>
                <w:color w:val="FFFFFF"/>
                <w:sz w:val="12"/>
                <w:szCs w:val="12"/>
              </w:rPr>
            </w:pPr>
          </w:p>
        </w:tc>
        <w:tc>
          <w:tcPr>
            <w:tcW w:w="208" w:type="pct"/>
            <w:tcBorders>
              <w:top w:val="single" w:sz="4" w:space="0" w:color="auto"/>
              <w:left w:val="single" w:sz="4" w:space="0" w:color="auto"/>
              <w:bottom w:val="single" w:sz="4" w:space="0" w:color="auto"/>
              <w:right w:val="single" w:sz="4" w:space="0" w:color="auto"/>
            </w:tcBorders>
            <w:shd w:val="clear" w:color="auto" w:fill="0070C0"/>
          </w:tcPr>
          <w:p w:rsidR="00F224C6" w:rsidRPr="00F224C6" w:rsidRDefault="00F224C6" w:rsidP="00BF42BE">
            <w:pPr>
              <w:jc w:val="center"/>
              <w:rPr>
                <w:rFonts w:cs="Arial"/>
                <w:b/>
                <w:bCs/>
                <w:color w:val="FFFFFF"/>
                <w:sz w:val="12"/>
                <w:szCs w:val="12"/>
              </w:rPr>
            </w:pPr>
          </w:p>
        </w:tc>
        <w:tc>
          <w:tcPr>
            <w:tcW w:w="209" w:type="pct"/>
            <w:vMerge/>
            <w:tcBorders>
              <w:top w:val="single" w:sz="4" w:space="0" w:color="auto"/>
              <w:left w:val="single" w:sz="4" w:space="0" w:color="auto"/>
              <w:bottom w:val="single" w:sz="4" w:space="0" w:color="auto"/>
              <w:right w:val="single" w:sz="4" w:space="0" w:color="auto"/>
            </w:tcBorders>
            <w:shd w:val="clear" w:color="auto" w:fill="0070C0"/>
          </w:tcPr>
          <w:p w:rsidR="00F224C6" w:rsidRPr="00F224C6" w:rsidRDefault="00F224C6" w:rsidP="00BF42BE">
            <w:pPr>
              <w:jc w:val="center"/>
              <w:rPr>
                <w:rFonts w:cs="Arial"/>
                <w:b/>
                <w:bCs/>
                <w:color w:val="FFFFFF"/>
                <w:sz w:val="12"/>
                <w:szCs w:val="12"/>
              </w:rPr>
            </w:pPr>
          </w:p>
        </w:tc>
      </w:tr>
      <w:tr w:rsidR="00F224C6" w:rsidRPr="00F224C6" w:rsidTr="00F224C6">
        <w:trPr>
          <w:gridAfter w:val="8"/>
          <w:wAfter w:w="1658" w:type="pct"/>
          <w:trHeight w:val="225"/>
          <w:tblHeader/>
        </w:trPr>
        <w:tc>
          <w:tcPr>
            <w:tcW w:w="209" w:type="pct"/>
            <w:vMerge w:val="restart"/>
            <w:tcBorders>
              <w:top w:val="single" w:sz="4" w:space="0" w:color="auto"/>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 xml:space="preserve">AMH </w:t>
            </w:r>
          </w:p>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Bradgate</w:t>
            </w:r>
          </w:p>
        </w:tc>
        <w:tc>
          <w:tcPr>
            <w:tcW w:w="447" w:type="pct"/>
            <w:tcBorders>
              <w:top w:val="single" w:sz="4" w:space="0" w:color="auto"/>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Ashby</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333" w:type="pct"/>
            <w:tcBorders>
              <w:top w:val="single" w:sz="4" w:space="0" w:color="auto"/>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74.7%</w:t>
            </w:r>
          </w:p>
        </w:tc>
        <w:tc>
          <w:tcPr>
            <w:tcW w:w="240" w:type="pct"/>
            <w:tcBorders>
              <w:top w:val="single" w:sz="4" w:space="0" w:color="auto"/>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170.2%</w:t>
            </w:r>
          </w:p>
        </w:tc>
        <w:tc>
          <w:tcPr>
            <w:tcW w:w="330" w:type="pct"/>
            <w:tcBorders>
              <w:top w:val="single" w:sz="4" w:space="0" w:color="auto"/>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1" w:type="pct"/>
            <w:tcBorders>
              <w:top w:val="single" w:sz="4" w:space="0" w:color="auto"/>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145.2%</w:t>
            </w:r>
          </w:p>
        </w:tc>
        <w:tc>
          <w:tcPr>
            <w:tcW w:w="258" w:type="pct"/>
            <w:tcBorders>
              <w:top w:val="single" w:sz="4" w:space="0" w:color="auto"/>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48.4%</w:t>
            </w:r>
          </w:p>
        </w:tc>
        <w:tc>
          <w:tcPr>
            <w:tcW w:w="249" w:type="pct"/>
            <w:tcBorders>
              <w:top w:val="single" w:sz="4" w:space="0" w:color="auto"/>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35.4%</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34.9%</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5.4</w:t>
            </w:r>
          </w:p>
        </w:tc>
      </w:tr>
      <w:tr w:rsidR="00F224C6" w:rsidRPr="00F224C6" w:rsidTr="00F224C6">
        <w:trPr>
          <w:gridAfter w:val="8"/>
          <w:wAfter w:w="1658" w:type="pct"/>
          <w:trHeight w:val="225"/>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Aston</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83.3%</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154.0%</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106.5%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251.6%</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62.4%</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45.3%</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36.9%</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6.3</w:t>
            </w:r>
          </w:p>
        </w:tc>
      </w:tr>
      <w:tr w:rsidR="00F224C6" w:rsidRPr="00F224C6" w:rsidTr="00F224C6">
        <w:trPr>
          <w:gridAfter w:val="8"/>
          <w:wAfter w:w="1658" w:type="pct"/>
          <w:trHeight w:val="241"/>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Beaumont</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82.8%</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150.0%</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196.8%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59.1%</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57.0%</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53.1%</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5.2</w:t>
            </w:r>
          </w:p>
        </w:tc>
      </w:tr>
      <w:tr w:rsidR="00F224C6" w:rsidRPr="00F224C6" w:rsidTr="00F224C6">
        <w:trPr>
          <w:gridAfter w:val="8"/>
          <w:wAfter w:w="1658" w:type="pct"/>
          <w:trHeight w:val="205"/>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Belvoir Unit</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105.7%</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180.5%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164.5%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256.1%</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38.4%</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33.3%</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5.2%</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16.5</w:t>
            </w:r>
          </w:p>
        </w:tc>
      </w:tr>
      <w:tr w:rsidR="00F224C6" w:rsidRPr="00F224C6" w:rsidTr="00F224C6">
        <w:trPr>
          <w:gridAfter w:val="8"/>
          <w:wAfter w:w="1658" w:type="pct"/>
          <w:trHeight w:val="225"/>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Bosworth</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83.9%</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229.8%</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95.2%</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371.0%</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61.3%</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42.1%</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39.2%</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7.6</w:t>
            </w:r>
          </w:p>
        </w:tc>
      </w:tr>
      <w:tr w:rsidR="00F224C6" w:rsidRPr="00F224C6" w:rsidTr="00F224C6">
        <w:trPr>
          <w:gridAfter w:val="8"/>
          <w:wAfter w:w="1658" w:type="pct"/>
          <w:trHeight w:val="251"/>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Heather</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92.4%</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183.1%</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177.4%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75.3%</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40.1%</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32.5%</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7.1</w:t>
            </w:r>
          </w:p>
        </w:tc>
      </w:tr>
      <w:tr w:rsidR="00F224C6" w:rsidRPr="00F224C6" w:rsidTr="00F224C6">
        <w:trPr>
          <w:gridAfter w:val="8"/>
          <w:wAfter w:w="1658" w:type="pct"/>
          <w:trHeight w:val="269"/>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Thornton</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90.3%</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156.5%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248.4%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78.5%</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36.8%</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34.0%</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2.8%</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6.0</w:t>
            </w:r>
          </w:p>
        </w:tc>
      </w:tr>
      <w:tr w:rsidR="00F224C6" w:rsidRPr="00F224C6" w:rsidTr="00F224C6">
        <w:trPr>
          <w:gridAfter w:val="8"/>
          <w:wAfter w:w="1658" w:type="pct"/>
          <w:trHeight w:val="272"/>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proofErr w:type="spellStart"/>
            <w:r w:rsidRPr="00F224C6">
              <w:rPr>
                <w:rFonts w:ascii="Calibri" w:hAnsi="Calibri"/>
                <w:color w:val="000000"/>
                <w:sz w:val="12"/>
                <w:szCs w:val="12"/>
              </w:rPr>
              <w:t>Watermead</w:t>
            </w:r>
            <w:proofErr w:type="spellEnd"/>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89.8%</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154.8%</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141.9%</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77.4%</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36.0%</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33.6%</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5.7</w:t>
            </w:r>
          </w:p>
        </w:tc>
      </w:tr>
      <w:tr w:rsidR="00F224C6" w:rsidRPr="00F224C6" w:rsidTr="00F224C6">
        <w:trPr>
          <w:gridAfter w:val="8"/>
          <w:wAfter w:w="1658" w:type="pct"/>
          <w:trHeight w:val="225"/>
          <w:tblHeader/>
        </w:trPr>
        <w:tc>
          <w:tcPr>
            <w:tcW w:w="209" w:type="pct"/>
            <w:vMerge/>
            <w:tcBorders>
              <w:left w:val="single" w:sz="4" w:space="0" w:color="auto"/>
              <w:bottom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Griffin Female PICU</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163.9%</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234.1%</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180.6%</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125.8%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95.7%</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25.9%</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18.5%</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20.0</w:t>
            </w:r>
          </w:p>
        </w:tc>
      </w:tr>
      <w:tr w:rsidR="00F224C6" w:rsidRPr="00F224C6" w:rsidTr="00F224C6">
        <w:trPr>
          <w:gridAfter w:val="8"/>
          <w:wAfter w:w="1658" w:type="pct"/>
          <w:trHeight w:val="225"/>
          <w:tblHeader/>
        </w:trPr>
        <w:tc>
          <w:tcPr>
            <w:tcW w:w="209" w:type="pct"/>
            <w:vMerge w:val="restart"/>
            <w:tcBorders>
              <w:top w:val="nil"/>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 xml:space="preserve">AMH </w:t>
            </w:r>
          </w:p>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Other</w:t>
            </w: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HP Phoenix</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105.7%</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156.0%</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153.2%</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93.5%</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34.9%</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30.8%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w:t>
            </w:r>
          </w:p>
        </w:tc>
      </w:tr>
      <w:tr w:rsidR="00F224C6" w:rsidRPr="00F224C6" w:rsidTr="00F224C6">
        <w:trPr>
          <w:gridAfter w:val="8"/>
          <w:wAfter w:w="1658" w:type="pct"/>
          <w:trHeight w:val="219"/>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SH Skye Wing</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108.9%</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119.0%</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190.3%</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104.8%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88.2%</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49.3%</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49.3%</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4.3</w:t>
            </w:r>
          </w:p>
        </w:tc>
      </w:tr>
      <w:tr w:rsidR="00F224C6" w:rsidRPr="00F224C6" w:rsidTr="00F224C6">
        <w:trPr>
          <w:gridAfter w:val="8"/>
          <w:wAfter w:w="1658" w:type="pct"/>
          <w:trHeight w:val="225"/>
          <w:tblHeader/>
        </w:trPr>
        <w:tc>
          <w:tcPr>
            <w:tcW w:w="209" w:type="pct"/>
            <w:vMerge/>
            <w:tcBorders>
              <w:left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Willows Unit</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38</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35</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155.6%</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247.5%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126.6%</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238.8%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98.9%</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26.8%</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26.7%</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w:t>
            </w:r>
          </w:p>
        </w:tc>
      </w:tr>
      <w:tr w:rsidR="00F224C6" w:rsidRPr="00F224C6" w:rsidTr="00F224C6">
        <w:trPr>
          <w:trHeight w:val="100"/>
          <w:tblHeader/>
        </w:trPr>
        <w:tc>
          <w:tcPr>
            <w:tcW w:w="209" w:type="pct"/>
            <w:vMerge/>
            <w:tcBorders>
              <w:left w:val="single" w:sz="4" w:space="0" w:color="auto"/>
              <w:bottom w:val="single" w:sz="4" w:space="0" w:color="auto"/>
              <w:right w:val="single" w:sz="4" w:space="0" w:color="auto"/>
            </w:tcBorders>
            <w:shd w:val="clear" w:color="auto" w:fill="FFFFFF"/>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center"/>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ML Mill Lodge (New Site)</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77.4%</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216.9%</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200.0%</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35.5%</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49.8%</w:t>
            </w:r>
          </w:p>
        </w:tc>
        <w:tc>
          <w:tcPr>
            <w:tcW w:w="198" w:type="pct"/>
            <w:tcBorders>
              <w:top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48.1%</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11.2</w:t>
            </w:r>
          </w:p>
        </w:tc>
        <w:tc>
          <w:tcPr>
            <w:tcW w:w="134" w:type="pct"/>
            <w:tcBorders>
              <w:left w:val="single" w:sz="4" w:space="0" w:color="auto"/>
            </w:tcBorders>
            <w:vAlign w:val="center"/>
          </w:tcPr>
          <w:p w:rsidR="00F224C6" w:rsidRPr="00F224C6" w:rsidRDefault="00F224C6" w:rsidP="00BF42BE">
            <w:pPr>
              <w:jc w:val="center"/>
              <w:rPr>
                <w:rFonts w:cs="Arial"/>
                <w:sz w:val="12"/>
                <w:szCs w:val="12"/>
              </w:rPr>
            </w:pPr>
          </w:p>
        </w:tc>
        <w:tc>
          <w:tcPr>
            <w:tcW w:w="198" w:type="pct"/>
            <w:vAlign w:val="center"/>
            <w:hideMark/>
          </w:tcPr>
          <w:p w:rsidR="00F224C6" w:rsidRPr="00F224C6" w:rsidRDefault="00F224C6" w:rsidP="00BF42BE">
            <w:pPr>
              <w:jc w:val="center"/>
              <w:rPr>
                <w:rFonts w:cs="Arial"/>
                <w:color w:val="000000"/>
                <w:sz w:val="12"/>
                <w:szCs w:val="12"/>
              </w:rPr>
            </w:pPr>
          </w:p>
        </w:tc>
        <w:tc>
          <w:tcPr>
            <w:tcW w:w="202" w:type="pct"/>
            <w:vAlign w:val="center"/>
            <w:hideMark/>
          </w:tcPr>
          <w:p w:rsidR="00F224C6" w:rsidRPr="00F224C6" w:rsidRDefault="00F224C6" w:rsidP="00BF42BE">
            <w:pPr>
              <w:jc w:val="center"/>
              <w:rPr>
                <w:rFonts w:cs="Arial"/>
                <w:color w:val="000000"/>
                <w:sz w:val="12"/>
                <w:szCs w:val="12"/>
              </w:rPr>
            </w:pPr>
            <w:r w:rsidRPr="00F224C6">
              <w:rPr>
                <w:rFonts w:cs="Arial"/>
                <w:color w:val="000000"/>
                <w:sz w:val="12"/>
                <w:szCs w:val="12"/>
              </w:rPr>
              <w:t>21</w:t>
            </w:r>
          </w:p>
        </w:tc>
        <w:tc>
          <w:tcPr>
            <w:tcW w:w="202" w:type="pct"/>
            <w:vAlign w:val="center"/>
            <w:hideMark/>
          </w:tcPr>
          <w:p w:rsidR="00F224C6" w:rsidRPr="00F224C6" w:rsidRDefault="00F224C6" w:rsidP="00BF42BE">
            <w:pPr>
              <w:jc w:val="center"/>
              <w:rPr>
                <w:rFonts w:cs="Arial"/>
                <w:sz w:val="12"/>
                <w:szCs w:val="12"/>
              </w:rPr>
            </w:pPr>
            <w:r w:rsidRPr="00F224C6">
              <w:rPr>
                <w:rFonts w:cs="Arial"/>
                <w:sz w:val="12"/>
                <w:szCs w:val="12"/>
              </w:rPr>
              <w:t>87.1%</w:t>
            </w:r>
          </w:p>
        </w:tc>
        <w:tc>
          <w:tcPr>
            <w:tcW w:w="202" w:type="pct"/>
            <w:vAlign w:val="center"/>
            <w:hideMark/>
          </w:tcPr>
          <w:p w:rsidR="00F224C6" w:rsidRPr="00F224C6" w:rsidRDefault="00F224C6" w:rsidP="00BF42BE">
            <w:pPr>
              <w:jc w:val="center"/>
              <w:rPr>
                <w:rFonts w:cs="Arial"/>
                <w:color w:val="000000"/>
                <w:sz w:val="12"/>
                <w:szCs w:val="12"/>
              </w:rPr>
            </w:pPr>
            <w:r w:rsidRPr="00F224C6">
              <w:rPr>
                <w:rFonts w:cs="Arial"/>
                <w:color w:val="000000"/>
                <w:sz w:val="12"/>
                <w:szCs w:val="12"/>
              </w:rPr>
              <w:t>221.0%</w:t>
            </w:r>
          </w:p>
        </w:tc>
        <w:tc>
          <w:tcPr>
            <w:tcW w:w="202" w:type="pct"/>
            <w:vAlign w:val="center"/>
            <w:hideMark/>
          </w:tcPr>
          <w:p w:rsidR="00F224C6" w:rsidRPr="00F224C6" w:rsidRDefault="00F224C6" w:rsidP="00BF42BE">
            <w:pPr>
              <w:jc w:val="center"/>
              <w:rPr>
                <w:rFonts w:cs="Arial"/>
                <w:sz w:val="12"/>
                <w:szCs w:val="12"/>
              </w:rPr>
            </w:pPr>
            <w:r w:rsidRPr="00F224C6">
              <w:rPr>
                <w:rFonts w:cs="Arial"/>
                <w:sz w:val="12"/>
                <w:szCs w:val="12"/>
              </w:rPr>
              <w:t>93.5%</w:t>
            </w:r>
          </w:p>
        </w:tc>
        <w:tc>
          <w:tcPr>
            <w:tcW w:w="202" w:type="pct"/>
            <w:vAlign w:val="center"/>
            <w:hideMark/>
          </w:tcPr>
          <w:p w:rsidR="00F224C6" w:rsidRPr="00F224C6" w:rsidRDefault="00F224C6" w:rsidP="00BF42BE">
            <w:pPr>
              <w:jc w:val="center"/>
              <w:rPr>
                <w:rFonts w:cs="Arial"/>
                <w:color w:val="000000"/>
                <w:sz w:val="12"/>
                <w:szCs w:val="12"/>
              </w:rPr>
            </w:pPr>
            <w:r w:rsidRPr="00F224C6">
              <w:rPr>
                <w:rFonts w:cs="Arial"/>
                <w:color w:val="000000"/>
                <w:sz w:val="12"/>
                <w:szCs w:val="12"/>
              </w:rPr>
              <w:t>377.4%</w:t>
            </w:r>
          </w:p>
        </w:tc>
        <w:tc>
          <w:tcPr>
            <w:tcW w:w="145" w:type="pct"/>
            <w:vAlign w:val="center"/>
            <w:hideMark/>
          </w:tcPr>
          <w:p w:rsidR="00F224C6" w:rsidRPr="00F224C6" w:rsidRDefault="00F224C6" w:rsidP="00BF42BE">
            <w:pPr>
              <w:jc w:val="center"/>
              <w:rPr>
                <w:rFonts w:cs="Arial"/>
                <w:color w:val="000000"/>
                <w:sz w:val="12"/>
                <w:szCs w:val="12"/>
              </w:rPr>
            </w:pPr>
            <w:r w:rsidRPr="00F224C6">
              <w:rPr>
                <w:rFonts w:cs="Arial"/>
                <w:color w:val="000000"/>
                <w:sz w:val="12"/>
                <w:szCs w:val="12"/>
              </w:rPr>
              <w:t>68.82%</w:t>
            </w:r>
          </w:p>
        </w:tc>
      </w:tr>
      <w:tr w:rsidR="00F224C6" w:rsidRPr="00F224C6" w:rsidTr="00F224C6">
        <w:trPr>
          <w:gridAfter w:val="8"/>
          <w:wAfter w:w="1658" w:type="pct"/>
          <w:trHeight w:val="225"/>
          <w:tblHeader/>
        </w:trPr>
        <w:tc>
          <w:tcPr>
            <w:tcW w:w="209" w:type="pct"/>
            <w:vMerge w:val="restart"/>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CHS City</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BC Kirby</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85.2%</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251.2%</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93.5%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151.6%</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62.4%</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40.0%</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35.8%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6.6</w:t>
            </w: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single" w:sz="4" w:space="0" w:color="auto"/>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BC Welford</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74.2%</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232.3%</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91.9%</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132.3%</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58.1%</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33.6%</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30.4%</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6.1</w:t>
            </w: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CB </w:t>
            </w:r>
            <w:proofErr w:type="spellStart"/>
            <w:r w:rsidRPr="00F224C6">
              <w:rPr>
                <w:rFonts w:ascii="Calibri" w:hAnsi="Calibri"/>
                <w:color w:val="000000"/>
                <w:sz w:val="12"/>
                <w:szCs w:val="12"/>
              </w:rPr>
              <w:t>Beechwood</w:t>
            </w:r>
            <w:proofErr w:type="spellEnd"/>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83.2%</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201.6%</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68.8%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25.2%</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19.9%</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5.3%</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6.5</w:t>
            </w:r>
          </w:p>
        </w:tc>
      </w:tr>
      <w:tr w:rsidR="00F224C6" w:rsidRPr="00F224C6" w:rsidTr="00F224C6">
        <w:trPr>
          <w:gridAfter w:val="8"/>
          <w:wAfter w:w="1658" w:type="pct"/>
          <w:trHeight w:val="128"/>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CB Clarendon</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93.9%</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197.6%</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112.9%</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77.4%</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20.2%</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14.0%</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6.2%</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6.8</w:t>
            </w:r>
          </w:p>
        </w:tc>
      </w:tr>
      <w:tr w:rsidR="00F224C6" w:rsidRPr="00F224C6" w:rsidTr="00F224C6">
        <w:trPr>
          <w:gridAfter w:val="8"/>
          <w:wAfter w:w="1658" w:type="pct"/>
          <w:trHeight w:val="178"/>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EC Coleman</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64.3%</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302.4%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91.9%</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214.5%</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32.3%</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42.1%</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40.8%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1.3%</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8.8</w:t>
            </w:r>
          </w:p>
        </w:tc>
      </w:tr>
      <w:tr w:rsidR="00F224C6" w:rsidRPr="00F224C6" w:rsidTr="00F224C6">
        <w:trPr>
          <w:gridAfter w:val="7"/>
          <w:wAfter w:w="1524" w:type="pct"/>
          <w:trHeight w:val="226"/>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EC Gwendolen</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66.7%</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316.9%</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93.5%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272.6%</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38.7%</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42.8%</w:t>
            </w:r>
          </w:p>
        </w:tc>
        <w:tc>
          <w:tcPr>
            <w:tcW w:w="198" w:type="pct"/>
            <w:tcBorders>
              <w:top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38.8%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w:t>
            </w:r>
          </w:p>
        </w:tc>
        <w:tc>
          <w:tcPr>
            <w:tcW w:w="134" w:type="pct"/>
            <w:tcBorders>
              <w:left w:val="single" w:sz="4" w:space="0" w:color="auto"/>
            </w:tcBorders>
          </w:tcPr>
          <w:p w:rsidR="00F224C6" w:rsidRPr="00F224C6" w:rsidRDefault="00F224C6" w:rsidP="00BF42BE">
            <w:pPr>
              <w:jc w:val="center"/>
              <w:rPr>
                <w:rFonts w:cs="Arial"/>
                <w:color w:val="000000"/>
                <w:sz w:val="12"/>
                <w:szCs w:val="12"/>
              </w:rPr>
            </w:pPr>
          </w:p>
        </w:tc>
      </w:tr>
      <w:tr w:rsidR="00F224C6" w:rsidRPr="00F224C6" w:rsidTr="00F224C6">
        <w:trPr>
          <w:gridAfter w:val="7"/>
          <w:wAfter w:w="1524" w:type="pct"/>
          <w:trHeight w:val="226"/>
          <w:tblHeader/>
        </w:trPr>
        <w:tc>
          <w:tcPr>
            <w:tcW w:w="209" w:type="pct"/>
            <w:vMerge w:val="restart"/>
            <w:tcBorders>
              <w:top w:val="single" w:sz="4" w:space="0" w:color="auto"/>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CHS East</w:t>
            </w:r>
          </w:p>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FP General</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149.4%</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79.4%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119.6%</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71.0%</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31.5%</w:t>
            </w:r>
          </w:p>
        </w:tc>
        <w:tc>
          <w:tcPr>
            <w:tcW w:w="198" w:type="pct"/>
            <w:tcBorders>
              <w:top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15.9%</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7.5</w:t>
            </w:r>
          </w:p>
        </w:tc>
        <w:tc>
          <w:tcPr>
            <w:tcW w:w="134" w:type="pct"/>
            <w:tcBorders>
              <w:left w:val="single" w:sz="4" w:space="0" w:color="auto"/>
            </w:tcBorders>
          </w:tcPr>
          <w:p w:rsidR="00F224C6" w:rsidRPr="00F224C6" w:rsidRDefault="00F224C6" w:rsidP="00BF42BE">
            <w:pPr>
              <w:jc w:val="center"/>
              <w:rPr>
                <w:rFonts w:cs="Arial"/>
                <w:color w:val="000000"/>
                <w:sz w:val="12"/>
                <w:szCs w:val="12"/>
              </w:rPr>
            </w:pPr>
          </w:p>
        </w:tc>
      </w:tr>
      <w:tr w:rsidR="00F224C6" w:rsidRPr="00F224C6" w:rsidTr="00F224C6">
        <w:trPr>
          <w:gridAfter w:val="7"/>
          <w:wAfter w:w="1524" w:type="pct"/>
          <w:trHeight w:val="226"/>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MM </w:t>
            </w:r>
            <w:proofErr w:type="spellStart"/>
            <w:r w:rsidRPr="00F224C6">
              <w:rPr>
                <w:rFonts w:ascii="Calibri" w:hAnsi="Calibri"/>
                <w:color w:val="000000"/>
                <w:sz w:val="12"/>
                <w:szCs w:val="12"/>
              </w:rPr>
              <w:t>Dalgleish</w:t>
            </w:r>
            <w:proofErr w:type="spellEnd"/>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123.4%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106.5%</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15.8%</w:t>
            </w:r>
          </w:p>
        </w:tc>
        <w:tc>
          <w:tcPr>
            <w:tcW w:w="198" w:type="pct"/>
            <w:tcBorders>
              <w:top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8.5%</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5.7</w:t>
            </w:r>
          </w:p>
        </w:tc>
        <w:tc>
          <w:tcPr>
            <w:tcW w:w="134" w:type="pct"/>
            <w:tcBorders>
              <w:left w:val="single" w:sz="4" w:space="0" w:color="auto"/>
            </w:tcBorders>
          </w:tcPr>
          <w:p w:rsidR="00F224C6" w:rsidRPr="00F224C6" w:rsidRDefault="00F224C6" w:rsidP="00BF42BE">
            <w:pPr>
              <w:jc w:val="center"/>
              <w:rPr>
                <w:rFonts w:cs="Arial"/>
                <w:color w:val="000000"/>
                <w:sz w:val="12"/>
                <w:szCs w:val="12"/>
              </w:rPr>
            </w:pP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Rutland</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122.4%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94.6%</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15.3%</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8.2%</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6.3</w:t>
            </w: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SL Ward 1 Stroke</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79.4%</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189.5%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59.1%</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18.6%</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12.5%</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7.1</w:t>
            </w:r>
          </w:p>
        </w:tc>
      </w:tr>
      <w:tr w:rsidR="00F224C6" w:rsidRPr="00F224C6" w:rsidTr="00F224C6">
        <w:trPr>
          <w:gridAfter w:val="8"/>
          <w:wAfter w:w="1658" w:type="pct"/>
          <w:trHeight w:val="228"/>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SL Ward 3</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86.0%</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118.2%</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79.6%</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27.1%</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14.5%</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12.7%</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7.3</w:t>
            </w:r>
          </w:p>
        </w:tc>
      </w:tr>
      <w:tr w:rsidR="00F224C6" w:rsidRPr="00F224C6" w:rsidTr="00F224C6">
        <w:trPr>
          <w:gridAfter w:val="8"/>
          <w:wAfter w:w="1658" w:type="pct"/>
          <w:trHeight w:val="70"/>
          <w:tblHeader/>
        </w:trPr>
        <w:tc>
          <w:tcPr>
            <w:tcW w:w="209" w:type="pct"/>
            <w:vMerge w:val="restart"/>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CHS West</w:t>
            </w:r>
          </w:p>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CV </w:t>
            </w:r>
            <w:proofErr w:type="spellStart"/>
            <w:r w:rsidRPr="00F224C6">
              <w:rPr>
                <w:rFonts w:ascii="Calibri" w:hAnsi="Calibri"/>
                <w:color w:val="000000"/>
                <w:sz w:val="12"/>
                <w:szCs w:val="12"/>
              </w:rPr>
              <w:t>Ellistown</w:t>
            </w:r>
            <w:proofErr w:type="spellEnd"/>
            <w:r w:rsidRPr="00F224C6">
              <w:rPr>
                <w:rFonts w:ascii="Calibri" w:hAnsi="Calibri"/>
                <w:color w:val="000000"/>
                <w:sz w:val="12"/>
                <w:szCs w:val="12"/>
              </w:rPr>
              <w:t xml:space="preserve"> 2</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23</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118.0%</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159.2%</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101.6%</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97.8%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9.2%</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5.3</w:t>
            </w:r>
          </w:p>
        </w:tc>
      </w:tr>
      <w:tr w:rsidR="00F224C6" w:rsidRPr="00F224C6" w:rsidTr="00F224C6">
        <w:trPr>
          <w:gridAfter w:val="8"/>
          <w:wAfter w:w="1658" w:type="pct"/>
          <w:trHeight w:val="8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CV </w:t>
            </w:r>
            <w:proofErr w:type="spellStart"/>
            <w:r w:rsidRPr="00F224C6">
              <w:rPr>
                <w:rFonts w:ascii="Calibri" w:hAnsi="Calibri"/>
                <w:color w:val="000000"/>
                <w:sz w:val="12"/>
                <w:szCs w:val="12"/>
              </w:rPr>
              <w:t>Snibston</w:t>
            </w:r>
            <w:proofErr w:type="spellEnd"/>
            <w:r w:rsidRPr="00F224C6">
              <w:rPr>
                <w:rFonts w:ascii="Calibri" w:hAnsi="Calibri"/>
                <w:color w:val="000000"/>
                <w:sz w:val="12"/>
                <w:szCs w:val="12"/>
              </w:rPr>
              <w:t xml:space="preserve"> 1</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71.2%</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128.4%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66.7%</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101.6%</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17.2%</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14.2%</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9.7%</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4.5%</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5.4</w:t>
            </w: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single" w:sz="4" w:space="0" w:color="auto"/>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HB East Ward</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73.2%</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171.0%</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106.5%</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46.2%</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13.8%</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11.1%</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6.3</w:t>
            </w:r>
          </w:p>
        </w:tc>
      </w:tr>
      <w:tr w:rsidR="00F224C6" w:rsidRPr="00F224C6" w:rsidTr="00F224C6">
        <w:trPr>
          <w:gridAfter w:val="8"/>
          <w:wAfter w:w="1658" w:type="pct"/>
          <w:trHeight w:val="228"/>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single" w:sz="4" w:space="0" w:color="auto"/>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HB North Ward</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172.6%</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98.4%</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116.1%</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22.9%</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8.1%</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7.9</w:t>
            </w:r>
          </w:p>
        </w:tc>
      </w:tr>
      <w:tr w:rsidR="00F224C6" w:rsidRPr="00F224C6" w:rsidTr="00F224C6">
        <w:trPr>
          <w:gridAfter w:val="8"/>
          <w:wAfter w:w="1658" w:type="pct"/>
          <w:trHeight w:val="141"/>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single" w:sz="4" w:space="0" w:color="auto"/>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Lough </w:t>
            </w:r>
            <w:proofErr w:type="spellStart"/>
            <w:r w:rsidRPr="00F224C6">
              <w:rPr>
                <w:rFonts w:ascii="Calibri" w:hAnsi="Calibri"/>
                <w:color w:val="000000"/>
                <w:sz w:val="12"/>
                <w:szCs w:val="12"/>
              </w:rPr>
              <w:t>Swithland</w:t>
            </w:r>
            <w:proofErr w:type="spellEnd"/>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23</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101.6%</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187.1%</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196.8%</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10.6%</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7.3%</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3.3%</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6.1</w:t>
            </w:r>
          </w:p>
        </w:tc>
      </w:tr>
      <w:tr w:rsidR="00F224C6" w:rsidRPr="00F224C6" w:rsidTr="00F224C6">
        <w:trPr>
          <w:gridAfter w:val="8"/>
          <w:wAfter w:w="1658" w:type="pct"/>
          <w:trHeight w:val="225"/>
          <w:tblHeader/>
        </w:trPr>
        <w:tc>
          <w:tcPr>
            <w:tcW w:w="209" w:type="pct"/>
            <w:vMerge w:val="restart"/>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FYPC</w:t>
            </w:r>
          </w:p>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Langley</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134.1%</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110.5%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100.0%</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119.4%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78.5%</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32.7%</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32.7%</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8.1</w:t>
            </w:r>
          </w:p>
        </w:tc>
      </w:tr>
      <w:tr w:rsidR="00F224C6" w:rsidRPr="00F224C6" w:rsidTr="00F224C6">
        <w:trPr>
          <w:gridAfter w:val="8"/>
          <w:wAfter w:w="1658" w:type="pct"/>
          <w:trHeight w:val="225"/>
          <w:tblHeader/>
        </w:trPr>
        <w:tc>
          <w:tcPr>
            <w:tcW w:w="209" w:type="pct"/>
            <w:vMerge/>
            <w:tcBorders>
              <w:top w:val="single" w:sz="4" w:space="0" w:color="auto"/>
              <w:left w:val="single" w:sz="4" w:space="0" w:color="auto"/>
              <w:bottom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CV Ward 3</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6</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174.0%</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275.3%</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190.6%</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309.4%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98.9%</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30.8%</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27.3%</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3.5%</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17.9</w:t>
            </w:r>
          </w:p>
        </w:tc>
      </w:tr>
      <w:tr w:rsidR="00F224C6" w:rsidRPr="00F224C6" w:rsidTr="00F224C6">
        <w:trPr>
          <w:gridAfter w:val="8"/>
          <w:wAfter w:w="1658" w:type="pct"/>
          <w:trHeight w:val="228"/>
          <w:tblHeader/>
        </w:trPr>
        <w:tc>
          <w:tcPr>
            <w:tcW w:w="209" w:type="pct"/>
            <w:vMerge w:val="restart"/>
            <w:tcBorders>
              <w:top w:val="single" w:sz="4" w:space="0" w:color="auto"/>
              <w:left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LD</w:t>
            </w: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3 Rubicon Close</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101.6%</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179.7%</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77.4%</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135.5%</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89.2%</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16.4%</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16.0%</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0.4%</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15.1</w:t>
            </w:r>
          </w:p>
        </w:tc>
      </w:tr>
      <w:tr w:rsidR="00F224C6" w:rsidRPr="00F224C6" w:rsidTr="00F224C6">
        <w:trPr>
          <w:gridAfter w:val="8"/>
          <w:wAfter w:w="1658" w:type="pct"/>
          <w:trHeight w:val="225"/>
          <w:tblHeader/>
        </w:trPr>
        <w:tc>
          <w:tcPr>
            <w:tcW w:w="209" w:type="pct"/>
            <w:vMerge/>
            <w:tcBorders>
              <w:left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Agnes Unit</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12</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8</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195.3%</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466.7%</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152.5%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475.0%</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98.9%</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22.3%</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21.6%</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0.7%</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26.0</w:t>
            </w:r>
          </w:p>
        </w:tc>
      </w:tr>
      <w:tr w:rsidR="00F224C6" w:rsidRPr="00F224C6" w:rsidTr="00F224C6">
        <w:trPr>
          <w:gridAfter w:val="8"/>
          <w:wAfter w:w="1658" w:type="pct"/>
          <w:trHeight w:val="187"/>
          <w:tblHeader/>
        </w:trPr>
        <w:tc>
          <w:tcPr>
            <w:tcW w:w="209" w:type="pct"/>
            <w:vMerge/>
            <w:tcBorders>
              <w:left w:val="single" w:sz="4" w:space="0" w:color="auto"/>
              <w:right w:val="single" w:sz="4" w:space="0" w:color="auto"/>
            </w:tcBorders>
            <w:noWrap/>
            <w:vAlign w:val="center"/>
            <w:hideMark/>
          </w:tcPr>
          <w:p w:rsidR="00F224C6" w:rsidRPr="00F224C6" w:rsidRDefault="00F224C6" w:rsidP="00BF42BE">
            <w:pPr>
              <w:jc w:val="cente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 xml:space="preserve">The </w:t>
            </w:r>
            <w:proofErr w:type="spellStart"/>
            <w:r w:rsidRPr="00F224C6">
              <w:rPr>
                <w:rFonts w:ascii="Calibri" w:hAnsi="Calibri"/>
                <w:color w:val="000000"/>
                <w:sz w:val="12"/>
                <w:szCs w:val="12"/>
              </w:rPr>
              <w:t>Gillivers</w:t>
            </w:r>
            <w:proofErr w:type="spellEnd"/>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91.9%</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193.5%</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41.9%</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171.0%</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73.1%</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17.7%</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17.7%</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20.0</w:t>
            </w:r>
          </w:p>
        </w:tc>
      </w:tr>
      <w:tr w:rsidR="00F224C6" w:rsidRPr="00F224C6" w:rsidTr="00F224C6">
        <w:trPr>
          <w:gridAfter w:val="8"/>
          <w:wAfter w:w="1658" w:type="pct"/>
          <w:trHeight w:val="96"/>
          <w:tblHeader/>
        </w:trPr>
        <w:tc>
          <w:tcPr>
            <w:tcW w:w="209" w:type="pct"/>
            <w:vMerge/>
            <w:tcBorders>
              <w:left w:val="single" w:sz="4" w:space="0" w:color="auto"/>
              <w:bottom w:val="single" w:sz="4" w:space="0" w:color="auto"/>
              <w:right w:val="single" w:sz="4" w:space="0" w:color="auto"/>
            </w:tcBorders>
            <w:noWrap/>
            <w:vAlign w:val="bottom"/>
            <w:hideMark/>
          </w:tcPr>
          <w:p w:rsidR="00F224C6" w:rsidRPr="00F224C6" w:rsidRDefault="00F224C6" w:rsidP="00BF42BE">
            <w:pPr>
              <w:rPr>
                <w:rFonts w:ascii="Calibri" w:hAnsi="Calibri"/>
                <w:color w:val="000000"/>
                <w:sz w:val="12"/>
                <w:szCs w:val="12"/>
              </w:rPr>
            </w:pPr>
          </w:p>
        </w:tc>
        <w:tc>
          <w:tcPr>
            <w:tcW w:w="447" w:type="pct"/>
            <w:tcBorders>
              <w:top w:val="nil"/>
              <w:left w:val="nil"/>
              <w:bottom w:val="single" w:sz="4" w:space="0" w:color="auto"/>
              <w:right w:val="single" w:sz="4" w:space="0" w:color="auto"/>
            </w:tcBorders>
            <w:shd w:val="clear" w:color="auto" w:fill="FFFFFF"/>
            <w:vAlign w:val="bottom"/>
            <w:hideMark/>
          </w:tcPr>
          <w:p w:rsidR="00F224C6" w:rsidRPr="00F224C6" w:rsidRDefault="00F224C6" w:rsidP="00BF42BE">
            <w:pPr>
              <w:rPr>
                <w:rFonts w:ascii="Calibri" w:hAnsi="Calibri"/>
                <w:color w:val="000000"/>
                <w:sz w:val="12"/>
                <w:szCs w:val="12"/>
              </w:rPr>
            </w:pPr>
            <w:r w:rsidRPr="00F224C6">
              <w:rPr>
                <w:rFonts w:ascii="Calibri" w:hAnsi="Calibri"/>
                <w:color w:val="000000"/>
                <w:sz w:val="12"/>
                <w:szCs w:val="12"/>
              </w:rPr>
              <w:t>The Grange</w:t>
            </w:r>
          </w:p>
        </w:tc>
        <w:tc>
          <w:tcPr>
            <w:tcW w:w="209"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5</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3</w:t>
            </w: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186.4%</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167.7%</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96.8%</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28.8%</w:t>
            </w:r>
          </w:p>
        </w:tc>
        <w:tc>
          <w:tcPr>
            <w:tcW w:w="198" w:type="pct"/>
            <w:tcBorders>
              <w:top w:val="single" w:sz="4" w:space="0" w:color="auto"/>
              <w:left w:val="nil"/>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28.8%</w:t>
            </w:r>
          </w:p>
        </w:tc>
        <w:tc>
          <w:tcPr>
            <w:tcW w:w="208"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0.0%</w:t>
            </w:r>
          </w:p>
        </w:tc>
        <w:tc>
          <w:tcPr>
            <w:tcW w:w="209" w:type="pct"/>
            <w:tcBorders>
              <w:top w:val="single" w:sz="4" w:space="0" w:color="auto"/>
              <w:left w:val="single" w:sz="4" w:space="0" w:color="auto"/>
              <w:bottom w:val="single" w:sz="4" w:space="0" w:color="auto"/>
              <w:right w:val="single" w:sz="4" w:space="0" w:color="auto"/>
            </w:tcBorders>
            <w:vAlign w:val="center"/>
          </w:tcPr>
          <w:p w:rsidR="00F224C6" w:rsidRPr="00F224C6" w:rsidRDefault="00F224C6" w:rsidP="00BF42BE">
            <w:pPr>
              <w:jc w:val="center"/>
              <w:rPr>
                <w:rFonts w:ascii="Calibri" w:hAnsi="Calibri"/>
                <w:color w:val="000000"/>
                <w:sz w:val="12"/>
                <w:szCs w:val="12"/>
              </w:rPr>
            </w:pPr>
            <w:r w:rsidRPr="00F224C6">
              <w:rPr>
                <w:rFonts w:ascii="Calibri" w:hAnsi="Calibri"/>
                <w:color w:val="000000"/>
                <w:sz w:val="12"/>
                <w:szCs w:val="12"/>
              </w:rPr>
              <w:t>18.8</w:t>
            </w:r>
          </w:p>
        </w:tc>
      </w:tr>
      <w:tr w:rsidR="00F224C6" w:rsidRPr="00F224C6" w:rsidTr="00F224C6">
        <w:trPr>
          <w:gridAfter w:val="8"/>
          <w:wAfter w:w="1658" w:type="pct"/>
          <w:trHeight w:val="225"/>
          <w:tblHeader/>
        </w:trPr>
        <w:tc>
          <w:tcPr>
            <w:tcW w:w="657" w:type="pct"/>
            <w:gridSpan w:val="2"/>
            <w:tcBorders>
              <w:top w:val="single" w:sz="4" w:space="0" w:color="auto"/>
              <w:left w:val="single" w:sz="4" w:space="0" w:color="auto"/>
              <w:bottom w:val="single" w:sz="4" w:space="0" w:color="auto"/>
              <w:right w:val="single" w:sz="4" w:space="0" w:color="auto"/>
            </w:tcBorders>
            <w:noWrap/>
            <w:vAlign w:val="bottom"/>
            <w:hideMark/>
          </w:tcPr>
          <w:p w:rsidR="00F224C6" w:rsidRPr="00F224C6" w:rsidRDefault="00F224C6" w:rsidP="00BF42BE">
            <w:pPr>
              <w:rPr>
                <w:rFonts w:ascii="Calibri" w:hAnsi="Calibri"/>
                <w:color w:val="000000"/>
                <w:sz w:val="12"/>
                <w:szCs w:val="12"/>
              </w:rPr>
            </w:pPr>
            <w:r w:rsidRPr="00F224C6">
              <w:rPr>
                <w:rFonts w:ascii="Calibri" w:hAnsi="Calibri" w:cs="Arial"/>
                <w:b/>
                <w:color w:val="000000"/>
                <w:sz w:val="12"/>
                <w:szCs w:val="12"/>
              </w:rPr>
              <w:t>Trust Total</w:t>
            </w:r>
          </w:p>
        </w:tc>
        <w:tc>
          <w:tcPr>
            <w:tcW w:w="20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F224C6" w:rsidRPr="00F224C6" w:rsidRDefault="00F224C6" w:rsidP="00BF42BE">
            <w:pPr>
              <w:jc w:val="center"/>
              <w:rPr>
                <w:rFonts w:asciiTheme="minorHAnsi" w:hAnsiTheme="minorHAnsi"/>
                <w:color w:val="00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4C6" w:rsidRPr="00F224C6" w:rsidRDefault="00F224C6" w:rsidP="00BF42BE">
            <w:pPr>
              <w:jc w:val="center"/>
              <w:rPr>
                <w:rFonts w:asciiTheme="minorHAnsi" w:hAnsiTheme="minorHAnsi"/>
                <w:color w:val="000000"/>
                <w:sz w:val="12"/>
                <w:szCs w:val="12"/>
              </w:rPr>
            </w:pPr>
          </w:p>
        </w:tc>
        <w:tc>
          <w:tcPr>
            <w:tcW w:w="333" w:type="pct"/>
            <w:tcBorders>
              <w:top w:val="nil"/>
              <w:left w:val="single" w:sz="4" w:space="0" w:color="auto"/>
              <w:bottom w:val="single" w:sz="4" w:space="0" w:color="auto"/>
              <w:right w:val="single" w:sz="4" w:space="0" w:color="auto"/>
            </w:tcBorders>
            <w:noWrap/>
            <w:vAlign w:val="center"/>
          </w:tcPr>
          <w:p w:rsidR="00F224C6" w:rsidRPr="00F224C6" w:rsidRDefault="00F224C6" w:rsidP="00BF42BE">
            <w:pPr>
              <w:jc w:val="center"/>
              <w:rPr>
                <w:rFonts w:ascii="Calibri" w:hAnsi="Calibri"/>
                <w:b/>
                <w:bCs/>
                <w:color w:val="000000"/>
                <w:sz w:val="12"/>
                <w:szCs w:val="12"/>
              </w:rPr>
            </w:pPr>
            <w:r w:rsidRPr="00F224C6">
              <w:rPr>
                <w:rFonts w:ascii="Calibri" w:hAnsi="Calibri"/>
                <w:b/>
                <w:bCs/>
                <w:color w:val="000000"/>
                <w:sz w:val="12"/>
                <w:szCs w:val="12"/>
              </w:rPr>
              <w:t>97.8%</w:t>
            </w:r>
          </w:p>
        </w:tc>
        <w:tc>
          <w:tcPr>
            <w:tcW w:w="24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b/>
                <w:bCs/>
                <w:color w:val="000000"/>
                <w:sz w:val="12"/>
                <w:szCs w:val="12"/>
              </w:rPr>
            </w:pPr>
            <w:r w:rsidRPr="00F224C6">
              <w:rPr>
                <w:rFonts w:ascii="Calibri" w:hAnsi="Calibri"/>
                <w:b/>
                <w:bCs/>
                <w:color w:val="000000"/>
                <w:sz w:val="12"/>
                <w:szCs w:val="12"/>
              </w:rPr>
              <w:t>188.7%</w:t>
            </w:r>
          </w:p>
        </w:tc>
        <w:tc>
          <w:tcPr>
            <w:tcW w:w="330"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b/>
                <w:bCs/>
                <w:color w:val="000000"/>
                <w:sz w:val="12"/>
                <w:szCs w:val="12"/>
              </w:rPr>
            </w:pPr>
            <w:r w:rsidRPr="00F224C6">
              <w:rPr>
                <w:rFonts w:ascii="Calibri" w:hAnsi="Calibri"/>
                <w:b/>
                <w:bCs/>
                <w:color w:val="000000"/>
                <w:sz w:val="12"/>
                <w:szCs w:val="12"/>
              </w:rPr>
              <w:t>106.5%</w:t>
            </w:r>
          </w:p>
        </w:tc>
        <w:tc>
          <w:tcPr>
            <w:tcW w:w="241"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b/>
                <w:bCs/>
                <w:color w:val="000000"/>
                <w:sz w:val="12"/>
                <w:szCs w:val="12"/>
              </w:rPr>
            </w:pPr>
            <w:r w:rsidRPr="00F224C6">
              <w:rPr>
                <w:rFonts w:ascii="Calibri" w:hAnsi="Calibri"/>
                <w:b/>
                <w:bCs/>
                <w:color w:val="000000"/>
                <w:sz w:val="12"/>
                <w:szCs w:val="12"/>
              </w:rPr>
              <w:t>172.4%</w:t>
            </w:r>
          </w:p>
        </w:tc>
        <w:tc>
          <w:tcPr>
            <w:tcW w:w="258"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Calibri" w:hAnsi="Calibri"/>
                <w:b/>
                <w:bCs/>
                <w:color w:val="000000"/>
                <w:sz w:val="12"/>
                <w:szCs w:val="12"/>
              </w:rPr>
            </w:pPr>
            <w:r w:rsidRPr="00F224C6">
              <w:rPr>
                <w:rFonts w:ascii="Calibri" w:hAnsi="Calibri"/>
                <w:b/>
                <w:bCs/>
                <w:color w:val="000000"/>
                <w:sz w:val="12"/>
                <w:szCs w:val="12"/>
              </w:rPr>
              <w:t>74.4%</w:t>
            </w:r>
          </w:p>
        </w:tc>
        <w:tc>
          <w:tcPr>
            <w:tcW w:w="249" w:type="pct"/>
            <w:tcBorders>
              <w:top w:val="nil"/>
              <w:left w:val="nil"/>
              <w:bottom w:val="single" w:sz="4" w:space="0" w:color="auto"/>
              <w:right w:val="single" w:sz="4" w:space="0" w:color="auto"/>
            </w:tcBorders>
            <w:noWrap/>
            <w:vAlign w:val="center"/>
          </w:tcPr>
          <w:p w:rsidR="00F224C6" w:rsidRPr="00F224C6" w:rsidRDefault="00F224C6" w:rsidP="00BF42BE">
            <w:pPr>
              <w:jc w:val="center"/>
              <w:rPr>
                <w:rFonts w:asciiTheme="minorHAnsi" w:hAnsiTheme="minorHAnsi"/>
                <w:b/>
                <w:color w:val="000000"/>
                <w:sz w:val="12"/>
                <w:szCs w:val="12"/>
              </w:rPr>
            </w:pPr>
            <w:r w:rsidRPr="00F224C6">
              <w:rPr>
                <w:rFonts w:ascii="Calibri" w:hAnsi="Calibri"/>
                <w:b/>
                <w:color w:val="000000"/>
                <w:sz w:val="12"/>
                <w:szCs w:val="12"/>
              </w:rPr>
              <w:t>30.8%</w:t>
            </w:r>
          </w:p>
        </w:tc>
        <w:tc>
          <w:tcPr>
            <w:tcW w:w="198" w:type="pct"/>
            <w:tcBorders>
              <w:top w:val="single" w:sz="4" w:space="0" w:color="auto"/>
              <w:left w:val="nil"/>
              <w:bottom w:val="single" w:sz="4" w:space="0" w:color="auto"/>
              <w:right w:val="single" w:sz="4" w:space="0" w:color="auto"/>
            </w:tcBorders>
            <w:shd w:val="clear" w:color="auto" w:fill="auto"/>
            <w:vAlign w:val="center"/>
          </w:tcPr>
          <w:p w:rsidR="00F224C6" w:rsidRPr="00F224C6" w:rsidRDefault="00F224C6" w:rsidP="00BF42BE">
            <w:pPr>
              <w:jc w:val="center"/>
              <w:rPr>
                <w:rFonts w:ascii="Calibri" w:hAnsi="Calibri"/>
                <w:b/>
                <w:color w:val="000000"/>
                <w:sz w:val="12"/>
                <w:szCs w:val="12"/>
              </w:rPr>
            </w:pPr>
            <w:r w:rsidRPr="00F224C6">
              <w:rPr>
                <w:rFonts w:ascii="Calibri" w:hAnsi="Calibri"/>
                <w:b/>
                <w:color w:val="000000"/>
                <w:sz w:val="12"/>
                <w:szCs w:val="12"/>
              </w:rPr>
              <w:t>26.7%</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224C6" w:rsidRPr="00F224C6" w:rsidRDefault="00F224C6" w:rsidP="00BF42BE">
            <w:pPr>
              <w:jc w:val="center"/>
              <w:rPr>
                <w:rFonts w:ascii="Calibri" w:hAnsi="Calibri"/>
                <w:b/>
                <w:color w:val="000000"/>
                <w:sz w:val="12"/>
                <w:szCs w:val="12"/>
              </w:rPr>
            </w:pPr>
            <w:r w:rsidRPr="00F224C6">
              <w:rPr>
                <w:rFonts w:ascii="Calibri" w:hAnsi="Calibri"/>
                <w:b/>
                <w:color w:val="000000"/>
                <w:sz w:val="12"/>
                <w:szCs w:val="12"/>
              </w:rPr>
              <w:t>4.2%</w:t>
            </w:r>
          </w:p>
        </w:tc>
        <w:tc>
          <w:tcPr>
            <w:tcW w:w="20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4C6" w:rsidRPr="00F224C6" w:rsidRDefault="00F224C6" w:rsidP="00BF42BE">
            <w:pPr>
              <w:jc w:val="center"/>
              <w:rPr>
                <w:rFonts w:asciiTheme="minorHAnsi" w:hAnsiTheme="minorHAnsi"/>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12" w:rsidRDefault="00464B12" w:rsidP="00841826">
      <w:r>
        <w:separator/>
      </w:r>
    </w:p>
  </w:endnote>
  <w:endnote w:type="continuationSeparator" w:id="0">
    <w:p w:rsidR="00464B12" w:rsidRDefault="00464B12"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735C11" w:rsidRPr="00F224C6" w:rsidRDefault="00735C11">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F86802">
              <w:rPr>
                <w:bCs/>
                <w:noProof/>
                <w:sz w:val="20"/>
                <w:szCs w:val="20"/>
              </w:rPr>
              <w:t>11</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F86802">
              <w:rPr>
                <w:bCs/>
                <w:noProof/>
                <w:sz w:val="20"/>
                <w:szCs w:val="20"/>
              </w:rPr>
              <w:t>11</w:t>
            </w:r>
            <w:r w:rsidRPr="00F224C6">
              <w:rPr>
                <w:bCs/>
                <w:sz w:val="20"/>
                <w:szCs w:val="20"/>
              </w:rPr>
              <w:fldChar w:fldCharType="end"/>
            </w:r>
          </w:p>
        </w:sdtContent>
      </w:sdt>
    </w:sdtContent>
  </w:sdt>
  <w:p w:rsidR="00735C11" w:rsidRPr="00F224C6" w:rsidRDefault="00735C1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12" w:rsidRDefault="00464B12" w:rsidP="00841826">
      <w:r>
        <w:separator/>
      </w:r>
    </w:p>
  </w:footnote>
  <w:footnote w:type="continuationSeparator" w:id="0">
    <w:p w:rsidR="00464B12" w:rsidRDefault="00464B12"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C4B"/>
    <w:multiLevelType w:val="hybridMultilevel"/>
    <w:tmpl w:val="88BE426C"/>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435FEB"/>
    <w:multiLevelType w:val="hybridMultilevel"/>
    <w:tmpl w:val="F1FE5818"/>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085A0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0A70CB8"/>
    <w:multiLevelType w:val="hybridMultilevel"/>
    <w:tmpl w:val="233C251E"/>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75F5446"/>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4B0837"/>
    <w:multiLevelType w:val="hybridMultilevel"/>
    <w:tmpl w:val="A0F2FC66"/>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5295137"/>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DB1D89"/>
    <w:multiLevelType w:val="hybridMultilevel"/>
    <w:tmpl w:val="CF04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0B13CA8"/>
    <w:multiLevelType w:val="hybridMultilevel"/>
    <w:tmpl w:val="B36EF292"/>
    <w:lvl w:ilvl="0" w:tplc="44782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F43EE6"/>
    <w:multiLevelType w:val="hybridMultilevel"/>
    <w:tmpl w:val="0BF2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2">
    <w:nsid w:val="78064350"/>
    <w:multiLevelType w:val="hybridMultilevel"/>
    <w:tmpl w:val="A968977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A87070"/>
    <w:multiLevelType w:val="hybridMultilevel"/>
    <w:tmpl w:val="8DB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7"/>
  </w:num>
  <w:num w:numId="6">
    <w:abstractNumId w:val="5"/>
  </w:num>
  <w:num w:numId="7">
    <w:abstractNumId w:val="13"/>
  </w:num>
  <w:num w:numId="8">
    <w:abstractNumId w:val="12"/>
  </w:num>
  <w:num w:numId="9">
    <w:abstractNumId w:val="6"/>
  </w:num>
  <w:num w:numId="10">
    <w:abstractNumId w:val="2"/>
  </w:num>
  <w:num w:numId="11">
    <w:abstractNumId w:val="11"/>
  </w:num>
  <w:num w:numId="12">
    <w:abstractNumId w:val="4"/>
  </w:num>
  <w:num w:numId="13">
    <w:abstractNumId w:val="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13CC2"/>
    <w:rsid w:val="0002666E"/>
    <w:rsid w:val="0007458C"/>
    <w:rsid w:val="000748DD"/>
    <w:rsid w:val="00092D5B"/>
    <w:rsid w:val="000B1A1C"/>
    <w:rsid w:val="000C016C"/>
    <w:rsid w:val="000D5066"/>
    <w:rsid w:val="000D630B"/>
    <w:rsid w:val="000D644E"/>
    <w:rsid w:val="000E2C65"/>
    <w:rsid w:val="000F5473"/>
    <w:rsid w:val="000F7C76"/>
    <w:rsid w:val="001322FF"/>
    <w:rsid w:val="00157BE3"/>
    <w:rsid w:val="0016450F"/>
    <w:rsid w:val="0016520E"/>
    <w:rsid w:val="00181536"/>
    <w:rsid w:val="0018688B"/>
    <w:rsid w:val="00190856"/>
    <w:rsid w:val="001B0D6C"/>
    <w:rsid w:val="0020166F"/>
    <w:rsid w:val="002241AC"/>
    <w:rsid w:val="002468B6"/>
    <w:rsid w:val="00274697"/>
    <w:rsid w:val="00284C8D"/>
    <w:rsid w:val="002B6375"/>
    <w:rsid w:val="002D3967"/>
    <w:rsid w:val="002F22C1"/>
    <w:rsid w:val="00314539"/>
    <w:rsid w:val="0034120C"/>
    <w:rsid w:val="00351837"/>
    <w:rsid w:val="003643CB"/>
    <w:rsid w:val="003704E0"/>
    <w:rsid w:val="003D315C"/>
    <w:rsid w:val="003F02B4"/>
    <w:rsid w:val="003F2986"/>
    <w:rsid w:val="004046FF"/>
    <w:rsid w:val="00413998"/>
    <w:rsid w:val="0046249D"/>
    <w:rsid w:val="00464B12"/>
    <w:rsid w:val="004806F6"/>
    <w:rsid w:val="0048792D"/>
    <w:rsid w:val="004C0D1D"/>
    <w:rsid w:val="004D0408"/>
    <w:rsid w:val="004E1315"/>
    <w:rsid w:val="004F742D"/>
    <w:rsid w:val="00506406"/>
    <w:rsid w:val="00513B99"/>
    <w:rsid w:val="005155FB"/>
    <w:rsid w:val="005235C5"/>
    <w:rsid w:val="005A19C0"/>
    <w:rsid w:val="005B66AC"/>
    <w:rsid w:val="005E6F5A"/>
    <w:rsid w:val="005F578C"/>
    <w:rsid w:val="0060103F"/>
    <w:rsid w:val="006210A9"/>
    <w:rsid w:val="00622651"/>
    <w:rsid w:val="00637482"/>
    <w:rsid w:val="00664DF1"/>
    <w:rsid w:val="00686C2D"/>
    <w:rsid w:val="006A088E"/>
    <w:rsid w:val="006C4EFD"/>
    <w:rsid w:val="006E4E43"/>
    <w:rsid w:val="007067A8"/>
    <w:rsid w:val="007109A9"/>
    <w:rsid w:val="00732BA5"/>
    <w:rsid w:val="00735C11"/>
    <w:rsid w:val="0073727E"/>
    <w:rsid w:val="0074442D"/>
    <w:rsid w:val="00760D20"/>
    <w:rsid w:val="00766602"/>
    <w:rsid w:val="00771D1F"/>
    <w:rsid w:val="00792361"/>
    <w:rsid w:val="00802BCA"/>
    <w:rsid w:val="00814C50"/>
    <w:rsid w:val="00814F4A"/>
    <w:rsid w:val="0082007A"/>
    <w:rsid w:val="00841826"/>
    <w:rsid w:val="00855839"/>
    <w:rsid w:val="00856C20"/>
    <w:rsid w:val="008570CE"/>
    <w:rsid w:val="008745CB"/>
    <w:rsid w:val="0087500B"/>
    <w:rsid w:val="00890F0E"/>
    <w:rsid w:val="00893272"/>
    <w:rsid w:val="008A17E0"/>
    <w:rsid w:val="008B2596"/>
    <w:rsid w:val="008B3B4A"/>
    <w:rsid w:val="008C73B1"/>
    <w:rsid w:val="008E474D"/>
    <w:rsid w:val="008E74C3"/>
    <w:rsid w:val="00906695"/>
    <w:rsid w:val="00913B56"/>
    <w:rsid w:val="009277C4"/>
    <w:rsid w:val="009305B6"/>
    <w:rsid w:val="00932E2A"/>
    <w:rsid w:val="0093427C"/>
    <w:rsid w:val="00935FAE"/>
    <w:rsid w:val="0095259C"/>
    <w:rsid w:val="00972589"/>
    <w:rsid w:val="00981476"/>
    <w:rsid w:val="009864DE"/>
    <w:rsid w:val="0099600A"/>
    <w:rsid w:val="009972D0"/>
    <w:rsid w:val="009A366A"/>
    <w:rsid w:val="009B6DCB"/>
    <w:rsid w:val="009F000A"/>
    <w:rsid w:val="00A025CB"/>
    <w:rsid w:val="00A12A7C"/>
    <w:rsid w:val="00A137FF"/>
    <w:rsid w:val="00A23A40"/>
    <w:rsid w:val="00A45A00"/>
    <w:rsid w:val="00A46A39"/>
    <w:rsid w:val="00A46C60"/>
    <w:rsid w:val="00A503EC"/>
    <w:rsid w:val="00A61F04"/>
    <w:rsid w:val="00A73125"/>
    <w:rsid w:val="00A81D16"/>
    <w:rsid w:val="00AA627C"/>
    <w:rsid w:val="00AB0B82"/>
    <w:rsid w:val="00AD7F74"/>
    <w:rsid w:val="00AE7AC4"/>
    <w:rsid w:val="00B051DA"/>
    <w:rsid w:val="00B0766D"/>
    <w:rsid w:val="00B2330E"/>
    <w:rsid w:val="00B31B17"/>
    <w:rsid w:val="00B35D37"/>
    <w:rsid w:val="00B53967"/>
    <w:rsid w:val="00B56AAB"/>
    <w:rsid w:val="00B5799A"/>
    <w:rsid w:val="00B720BE"/>
    <w:rsid w:val="00B73CFC"/>
    <w:rsid w:val="00B87A2B"/>
    <w:rsid w:val="00BA2A3D"/>
    <w:rsid w:val="00BB284A"/>
    <w:rsid w:val="00BD7B38"/>
    <w:rsid w:val="00BE5851"/>
    <w:rsid w:val="00BF42BE"/>
    <w:rsid w:val="00BF57B4"/>
    <w:rsid w:val="00BF5AFC"/>
    <w:rsid w:val="00C00605"/>
    <w:rsid w:val="00C02EE5"/>
    <w:rsid w:val="00C158E3"/>
    <w:rsid w:val="00C16370"/>
    <w:rsid w:val="00C43C03"/>
    <w:rsid w:val="00C450B7"/>
    <w:rsid w:val="00C7753D"/>
    <w:rsid w:val="00C82D0B"/>
    <w:rsid w:val="00C92BB4"/>
    <w:rsid w:val="00CB1E16"/>
    <w:rsid w:val="00CC2F43"/>
    <w:rsid w:val="00CD1F5C"/>
    <w:rsid w:val="00CE2873"/>
    <w:rsid w:val="00CE6C7B"/>
    <w:rsid w:val="00D17654"/>
    <w:rsid w:val="00D35D19"/>
    <w:rsid w:val="00D42044"/>
    <w:rsid w:val="00D4348F"/>
    <w:rsid w:val="00D479A0"/>
    <w:rsid w:val="00D63A14"/>
    <w:rsid w:val="00D66C7B"/>
    <w:rsid w:val="00D73723"/>
    <w:rsid w:val="00D80224"/>
    <w:rsid w:val="00D93F3A"/>
    <w:rsid w:val="00DC0921"/>
    <w:rsid w:val="00DC0966"/>
    <w:rsid w:val="00DC2B5E"/>
    <w:rsid w:val="00DD4FB3"/>
    <w:rsid w:val="00DE1C44"/>
    <w:rsid w:val="00DE5C36"/>
    <w:rsid w:val="00E021AD"/>
    <w:rsid w:val="00E02687"/>
    <w:rsid w:val="00E154FB"/>
    <w:rsid w:val="00E34B65"/>
    <w:rsid w:val="00E40225"/>
    <w:rsid w:val="00E4481F"/>
    <w:rsid w:val="00E45697"/>
    <w:rsid w:val="00E54D1B"/>
    <w:rsid w:val="00E85858"/>
    <w:rsid w:val="00E90541"/>
    <w:rsid w:val="00E96D1B"/>
    <w:rsid w:val="00EA04C1"/>
    <w:rsid w:val="00ED23B9"/>
    <w:rsid w:val="00EF4C33"/>
    <w:rsid w:val="00F00BAC"/>
    <w:rsid w:val="00F224C6"/>
    <w:rsid w:val="00F26D85"/>
    <w:rsid w:val="00F558A7"/>
    <w:rsid w:val="00F625AB"/>
    <w:rsid w:val="00F73256"/>
    <w:rsid w:val="00F86802"/>
    <w:rsid w:val="00F90FA8"/>
    <w:rsid w:val="00F922F2"/>
    <w:rsid w:val="00F9336F"/>
    <w:rsid w:val="00FA3319"/>
    <w:rsid w:val="00FB15D9"/>
    <w:rsid w:val="00FE1131"/>
    <w:rsid w:val="00FF116C"/>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9A2C-51E4-4B8E-955B-2CB35804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9</cp:revision>
  <cp:lastPrinted>2018-08-17T07:39:00Z</cp:lastPrinted>
  <dcterms:created xsi:type="dcterms:W3CDTF">2018-08-16T10:05:00Z</dcterms:created>
  <dcterms:modified xsi:type="dcterms:W3CDTF">2018-08-17T09:05:00Z</dcterms:modified>
</cp:coreProperties>
</file>