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F36B55">
        <w:rPr>
          <w:rFonts w:cs="Arial"/>
          <w:b/>
          <w:sz w:val="28"/>
          <w:szCs w:val="28"/>
          <w:u w:val="single"/>
        </w:rPr>
        <w:t>29 November</w:t>
      </w:r>
      <w:r w:rsidR="00FF116C" w:rsidRPr="00FF116C">
        <w:rPr>
          <w:rFonts w:cs="Arial"/>
          <w:b/>
          <w:sz w:val="28"/>
          <w:szCs w:val="28"/>
          <w:u w:val="single"/>
        </w:rPr>
        <w:t xml:space="preserve"> 2018</w:t>
      </w:r>
    </w:p>
    <w:p w:rsidR="00906695" w:rsidRPr="00C02D24" w:rsidRDefault="00906695" w:rsidP="00906695">
      <w:pPr>
        <w:ind w:left="-540"/>
        <w:jc w:val="center"/>
        <w:rPr>
          <w:rFonts w:cs="Arial"/>
          <w:b/>
          <w:sz w:val="28"/>
          <w:szCs w:val="28"/>
          <w:u w:val="single"/>
        </w:rPr>
      </w:pPr>
    </w:p>
    <w:p w:rsidR="00906695" w:rsidRPr="00B3695D" w:rsidRDefault="00F36B55" w:rsidP="00906695">
      <w:pPr>
        <w:jc w:val="center"/>
        <w:rPr>
          <w:rFonts w:cs="Arial"/>
          <w:sz w:val="28"/>
          <w:szCs w:val="28"/>
        </w:rPr>
      </w:pPr>
      <w:r>
        <w:rPr>
          <w:rFonts w:cs="Arial"/>
          <w:b/>
          <w:sz w:val="28"/>
          <w:szCs w:val="28"/>
          <w:u w:val="single"/>
        </w:rPr>
        <w:t>SAFER STAFFING – OCTO</w:t>
      </w:r>
      <w:r w:rsidR="0045694A">
        <w:rPr>
          <w:rFonts w:cs="Arial"/>
          <w:b/>
          <w:sz w:val="28"/>
          <w:szCs w:val="28"/>
          <w:u w:val="single"/>
        </w:rPr>
        <w:t>BER</w:t>
      </w:r>
      <w:r w:rsidR="00FF116C">
        <w:rPr>
          <w:rFonts w:cs="Arial"/>
          <w:b/>
          <w:sz w:val="28"/>
          <w:szCs w:val="28"/>
          <w:u w:val="single"/>
        </w:rPr>
        <w:t xml:space="preserve"> 2018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207FDE" w:rsidRPr="00577C49" w:rsidRDefault="00FF116C" w:rsidP="00207FDE">
      <w:pPr>
        <w:pStyle w:val="ListParagraph"/>
        <w:numPr>
          <w:ilvl w:val="0"/>
          <w:numId w:val="8"/>
        </w:numPr>
        <w:ind w:left="567"/>
        <w:jc w:val="both"/>
        <w:rPr>
          <w:rFonts w:cs="Arial"/>
        </w:rPr>
      </w:pPr>
      <w:r w:rsidRPr="00FF116C">
        <w:rPr>
          <w:rFonts w:cs="Arial"/>
        </w:rPr>
        <w:t xml:space="preserve">This report </w:t>
      </w:r>
      <w:r w:rsidR="00CF7163">
        <w:rPr>
          <w:rFonts w:cs="Arial"/>
        </w:rPr>
        <w:t>provides an analysis of safer staffing in tw</w:t>
      </w:r>
      <w:r w:rsidR="001913BB">
        <w:rPr>
          <w:rFonts w:cs="Arial"/>
        </w:rPr>
        <w:t xml:space="preserve">o parts; part one refers to </w:t>
      </w:r>
      <w:r w:rsidR="00CF7163">
        <w:rPr>
          <w:rFonts w:cs="Arial"/>
        </w:rPr>
        <w:t xml:space="preserve">trust inpatient areas and part two </w:t>
      </w:r>
      <w:r w:rsidR="00207FDE">
        <w:rPr>
          <w:rFonts w:cs="Arial"/>
        </w:rPr>
        <w:t xml:space="preserve">relates to </w:t>
      </w:r>
      <w:r w:rsidR="00CF7163">
        <w:rPr>
          <w:rFonts w:cs="Arial"/>
        </w:rPr>
        <w:t xml:space="preserve">community </w:t>
      </w:r>
      <w:r w:rsidR="00577C49">
        <w:rPr>
          <w:rFonts w:cs="Arial"/>
        </w:rPr>
        <w:t>teams</w:t>
      </w:r>
      <w:r w:rsidR="00CF7163">
        <w:rPr>
          <w:rFonts w:cs="Arial"/>
        </w:rPr>
        <w:t xml:space="preserve">. </w:t>
      </w:r>
    </w:p>
    <w:p w:rsidR="00CF7163" w:rsidRDefault="00CF7163" w:rsidP="00CF7163">
      <w:pPr>
        <w:pStyle w:val="ListParagraph"/>
        <w:ind w:left="567"/>
        <w:jc w:val="both"/>
        <w:rPr>
          <w:rFonts w:cs="Arial"/>
        </w:rPr>
      </w:pPr>
    </w:p>
    <w:p w:rsidR="00FF116C" w:rsidRPr="00FF116C" w:rsidRDefault="00207FDE" w:rsidP="003643CB">
      <w:pPr>
        <w:pStyle w:val="ListParagraph"/>
        <w:numPr>
          <w:ilvl w:val="0"/>
          <w:numId w:val="8"/>
        </w:numPr>
        <w:ind w:left="567"/>
        <w:jc w:val="both"/>
        <w:rPr>
          <w:rFonts w:cs="Arial"/>
        </w:rPr>
      </w:pPr>
      <w:r>
        <w:rPr>
          <w:rFonts w:cs="Arial"/>
        </w:rPr>
        <w:t>T</w:t>
      </w:r>
      <w:r w:rsidR="00CF7163">
        <w:rPr>
          <w:rFonts w:cs="Arial"/>
        </w:rPr>
        <w:t xml:space="preserve">he report </w:t>
      </w:r>
      <w:r w:rsidR="00FF116C" w:rsidRPr="00FF116C">
        <w:rPr>
          <w:rFonts w:cs="Arial"/>
        </w:rPr>
        <w:t>provides a response to the National Quality Board (NQB) requirement to publish a summary of staffing levels on all inpatient wards across the Trust.  It presents a high level exception report in relation to the actual fill rate for registered</w:t>
      </w:r>
      <w:r w:rsidR="00FF116C">
        <w:rPr>
          <w:rFonts w:cs="Arial"/>
        </w:rPr>
        <w:t xml:space="preserve"> nursing (RN)</w:t>
      </w:r>
      <w:r w:rsidR="00FF116C" w:rsidRPr="00FF116C">
        <w:rPr>
          <w:rFonts w:cs="Arial"/>
        </w:rPr>
        <w:t xml:space="preserve"> and </w:t>
      </w:r>
      <w:r w:rsidR="00FF116C">
        <w:rPr>
          <w:rFonts w:cs="Arial"/>
        </w:rPr>
        <w:t>health care support workers (HCSW)</w:t>
      </w:r>
      <w:r w:rsidR="00FF116C" w:rsidRPr="00FF116C">
        <w:rPr>
          <w:rFonts w:cs="Arial"/>
        </w:rPr>
        <w:t xml:space="preserve"> during the day and night and highlights where this falls below an 80% threshold. </w:t>
      </w:r>
    </w:p>
    <w:p w:rsidR="00FF116C" w:rsidRPr="00FF116C" w:rsidRDefault="00FF116C" w:rsidP="00FF116C">
      <w:pPr>
        <w:pStyle w:val="ListParagraph"/>
        <w:jc w:val="both"/>
        <w:rPr>
          <w:rFonts w:cs="Arial"/>
        </w:rPr>
      </w:pPr>
    </w:p>
    <w:p w:rsidR="00FF116C" w:rsidRPr="00FF116C" w:rsidRDefault="00FF116C" w:rsidP="003643CB">
      <w:pPr>
        <w:pStyle w:val="ListParagraph"/>
        <w:numPr>
          <w:ilvl w:val="0"/>
          <w:numId w:val="8"/>
        </w:numPr>
        <w:ind w:left="567"/>
        <w:jc w:val="both"/>
        <w:rPr>
          <w:rFonts w:cs="Arial"/>
        </w:rPr>
      </w:pPr>
      <w:r w:rsidRPr="00FF116C">
        <w:rPr>
          <w:rFonts w:cs="Arial"/>
        </w:rPr>
        <w:t xml:space="preserve">Actual staff numbers compared to planned staff numbers are collated for each inpatient </w:t>
      </w:r>
      <w:proofErr w:type="gramStart"/>
      <w:r w:rsidRPr="00FF116C">
        <w:rPr>
          <w:rFonts w:cs="Arial"/>
        </w:rPr>
        <w:t>area</w:t>
      </w:r>
      <w:proofErr w:type="gramEnd"/>
      <w:r w:rsidRPr="00FF116C">
        <w:rPr>
          <w:rFonts w:cs="Arial"/>
        </w:rPr>
        <w:t xml:space="preserve"> in line with the requirements of the </w:t>
      </w:r>
      <w:r w:rsidR="001B0D6C">
        <w:rPr>
          <w:rFonts w:cs="Arial"/>
        </w:rPr>
        <w:t>NHS Digital</w:t>
      </w:r>
      <w:r w:rsidRPr="00FF116C">
        <w:rPr>
          <w:rFonts w:cs="Arial"/>
        </w:rPr>
        <w:t xml:space="preserve"> reporting process.  </w:t>
      </w:r>
      <w:r>
        <w:rPr>
          <w:rFonts w:cs="Arial"/>
        </w:rPr>
        <w:t xml:space="preserve">A summary of the </w:t>
      </w:r>
      <w:r w:rsidR="001B0D6C">
        <w:rPr>
          <w:rFonts w:cs="Arial"/>
        </w:rPr>
        <w:t>NHS Digital</w:t>
      </w:r>
      <w:r>
        <w:rPr>
          <w:rFonts w:cs="Arial"/>
        </w:rPr>
        <w:t xml:space="preserve"> return and supporting information is available in Appendix 1</w:t>
      </w:r>
      <w:r w:rsidRPr="00FF116C">
        <w:rPr>
          <w:rFonts w:cs="Arial"/>
        </w:rPr>
        <w:t xml:space="preserve">. </w:t>
      </w:r>
    </w:p>
    <w:p w:rsidR="00FF116C" w:rsidRPr="00FF116C" w:rsidRDefault="00FF116C" w:rsidP="00FF116C">
      <w:pPr>
        <w:pStyle w:val="ListParagraph"/>
        <w:jc w:val="both"/>
        <w:rPr>
          <w:rFonts w:cs="Arial"/>
        </w:rPr>
      </w:pPr>
    </w:p>
    <w:p w:rsidR="000D5066" w:rsidRDefault="00FA3319" w:rsidP="000D5066">
      <w:pPr>
        <w:pStyle w:val="ListParagraph"/>
        <w:numPr>
          <w:ilvl w:val="0"/>
          <w:numId w:val="8"/>
        </w:numPr>
        <w:ind w:left="567"/>
        <w:jc w:val="both"/>
        <w:rPr>
          <w:rFonts w:cs="Arial"/>
        </w:rPr>
      </w:pPr>
      <w:r>
        <w:rPr>
          <w:rFonts w:cs="Arial"/>
        </w:rPr>
        <w:t>‘C</w:t>
      </w:r>
      <w:r w:rsidR="00CD1F5C" w:rsidRPr="00CD1F5C">
        <w:rPr>
          <w:rFonts w:cs="Arial"/>
        </w:rPr>
        <w:t xml:space="preserve">are </w:t>
      </w:r>
      <w:r>
        <w:rPr>
          <w:rFonts w:cs="Arial"/>
        </w:rPr>
        <w:t>h</w:t>
      </w:r>
      <w:r w:rsidR="00CD1F5C" w:rsidRPr="00CD1F5C">
        <w:rPr>
          <w:rFonts w:cs="Arial"/>
        </w:rPr>
        <w:t xml:space="preserve">ours </w:t>
      </w:r>
      <w:r>
        <w:rPr>
          <w:rFonts w:cs="Arial"/>
        </w:rPr>
        <w:t>p</w:t>
      </w:r>
      <w:r w:rsidR="00CD1F5C" w:rsidRPr="00CD1F5C">
        <w:rPr>
          <w:rFonts w:cs="Arial"/>
        </w:rPr>
        <w:t xml:space="preserve">er </w:t>
      </w:r>
      <w:r>
        <w:rPr>
          <w:rFonts w:cs="Arial"/>
        </w:rPr>
        <w:t>p</w:t>
      </w:r>
      <w:r w:rsidR="00CD1F5C" w:rsidRPr="00CD1F5C">
        <w:rPr>
          <w:rFonts w:cs="Arial"/>
        </w:rPr>
        <w:t xml:space="preserve">atient </w:t>
      </w:r>
      <w:r>
        <w:rPr>
          <w:rFonts w:cs="Arial"/>
        </w:rPr>
        <w:t>d</w:t>
      </w:r>
      <w:r w:rsidR="00CD1F5C" w:rsidRPr="00CD1F5C">
        <w:rPr>
          <w:rFonts w:cs="Arial"/>
        </w:rPr>
        <w:t>ay</w:t>
      </w:r>
      <w:r>
        <w:rPr>
          <w:rFonts w:cs="Arial"/>
        </w:rPr>
        <w:t>’</w:t>
      </w:r>
      <w:r w:rsidR="00CD1F5C" w:rsidRPr="00CD1F5C">
        <w:rPr>
          <w:rFonts w:cs="Arial"/>
        </w:rPr>
        <w:t xml:space="preserve"> (CHPPD) is included in this report</w:t>
      </w:r>
      <w:r w:rsidR="00577C49">
        <w:rPr>
          <w:rFonts w:cs="Arial"/>
        </w:rPr>
        <w:t xml:space="preserve"> for in-patients</w:t>
      </w:r>
      <w:r w:rsidR="00CD1F5C" w:rsidRPr="00CD1F5C">
        <w:rPr>
          <w:rFonts w:cs="Arial"/>
        </w:rPr>
        <w:t xml:space="preserve">. CHPPD is a descriptor of workforce deployment, which gives a single figure that represents both staffing levels and patient requirements.  CHPPD reporting is shown as a </w:t>
      </w:r>
      <w:r>
        <w:rPr>
          <w:rFonts w:cs="Arial"/>
        </w:rPr>
        <w:t>t</w:t>
      </w:r>
      <w:r w:rsidR="001913BB">
        <w:rPr>
          <w:rFonts w:cs="Arial"/>
        </w:rPr>
        <w:t>rust total</w:t>
      </w:r>
      <w:r w:rsidR="00CD1F5C" w:rsidRPr="00CD1F5C">
        <w:rPr>
          <w:rFonts w:cs="Arial"/>
        </w:rPr>
        <w:t>.</w:t>
      </w:r>
      <w:r w:rsidR="000D5066">
        <w:rPr>
          <w:rFonts w:cs="Arial"/>
        </w:rPr>
        <w:t xml:space="preserve"> Currently </w:t>
      </w:r>
      <w:r w:rsidR="00CD1F5C" w:rsidRPr="000D5066">
        <w:rPr>
          <w:rFonts w:cs="Arial"/>
        </w:rPr>
        <w:t>CHPPD excludes specific roles such as therapeutic activity workers, pharmacy technicians and associated</w:t>
      </w:r>
      <w:r w:rsidR="000D5066">
        <w:rPr>
          <w:rFonts w:cs="Arial"/>
        </w:rPr>
        <w:t xml:space="preserve"> practitioners</w:t>
      </w:r>
      <w:r w:rsidR="00CD1F5C" w:rsidRPr="000D5066">
        <w:rPr>
          <w:rFonts w:cs="Arial"/>
        </w:rPr>
        <w:t xml:space="preserve">.  </w:t>
      </w:r>
    </w:p>
    <w:p w:rsidR="00CF7163" w:rsidRPr="00CF7163" w:rsidRDefault="00CF7163" w:rsidP="00CF7163">
      <w:pPr>
        <w:pStyle w:val="ListParagraph"/>
        <w:rPr>
          <w:rFonts w:cs="Arial"/>
        </w:rPr>
      </w:pPr>
    </w:p>
    <w:p w:rsidR="00207FDE" w:rsidRPr="00577C49" w:rsidRDefault="00FA3319" w:rsidP="00D5683B">
      <w:pPr>
        <w:pStyle w:val="ListParagraph"/>
        <w:numPr>
          <w:ilvl w:val="0"/>
          <w:numId w:val="8"/>
        </w:numPr>
        <w:ind w:left="567"/>
        <w:jc w:val="both"/>
        <w:rPr>
          <w:rFonts w:cs="Arial"/>
        </w:rPr>
      </w:pPr>
      <w:r w:rsidRPr="00207FDE">
        <w:rPr>
          <w:rFonts w:cs="Arial"/>
        </w:rPr>
        <w:t>L</w:t>
      </w:r>
      <w:r w:rsidR="00CD1F5C" w:rsidRPr="00207FDE">
        <w:rPr>
          <w:rFonts w:cs="Arial"/>
        </w:rPr>
        <w:t>ead Nurses continue to have local oversight and triangulate the Nurse Sensitive</w:t>
      </w:r>
      <w:r w:rsidR="001913BB">
        <w:rPr>
          <w:rFonts w:cs="Arial"/>
        </w:rPr>
        <w:t xml:space="preserve"> Indicators (NSI) </w:t>
      </w:r>
      <w:r w:rsidR="00CD1F5C" w:rsidRPr="00207FDE">
        <w:rPr>
          <w:rFonts w:cs="Arial"/>
        </w:rPr>
        <w:t>to ensure safer staffing is monitored and the associated risks are managed at ward</w:t>
      </w:r>
      <w:r w:rsidR="001913BB">
        <w:rPr>
          <w:rFonts w:cs="Arial"/>
        </w:rPr>
        <w:t xml:space="preserve"> and team</w:t>
      </w:r>
      <w:r w:rsidR="00CD1F5C" w:rsidRPr="00207FDE">
        <w:rPr>
          <w:rFonts w:cs="Arial"/>
        </w:rPr>
        <w:t xml:space="preserve"> level and through their </w:t>
      </w:r>
      <w:r w:rsidR="001913BB">
        <w:rPr>
          <w:rFonts w:cs="Arial"/>
        </w:rPr>
        <w:t>service</w:t>
      </w:r>
      <w:r w:rsidR="00CD1F5C" w:rsidRPr="00207FDE">
        <w:rPr>
          <w:rFonts w:cs="Arial"/>
        </w:rPr>
        <w:t xml:space="preserve"> governance arrangements.</w:t>
      </w:r>
    </w:p>
    <w:p w:rsidR="00207FDE" w:rsidRPr="00757A6B" w:rsidRDefault="00207FDE" w:rsidP="00757A6B">
      <w:pPr>
        <w:rPr>
          <w:rFonts w:cs="Arial"/>
        </w:rPr>
      </w:pPr>
    </w:p>
    <w:p w:rsidR="00207FDE" w:rsidRDefault="007077C5" w:rsidP="00207FDE">
      <w:pPr>
        <w:pStyle w:val="ListParagraph"/>
        <w:numPr>
          <w:ilvl w:val="0"/>
          <w:numId w:val="8"/>
        </w:numPr>
        <w:ind w:left="567"/>
        <w:jc w:val="both"/>
        <w:rPr>
          <w:rFonts w:cs="Arial"/>
        </w:rPr>
      </w:pPr>
      <w:r>
        <w:rPr>
          <w:rFonts w:cs="Arial"/>
        </w:rPr>
        <w:t>The report will p</w:t>
      </w:r>
      <w:r w:rsidR="00207FDE">
        <w:rPr>
          <w:rFonts w:cs="Arial"/>
        </w:rPr>
        <w:t>rovide an overview of safer staffing; number of vaca</w:t>
      </w:r>
      <w:r w:rsidR="001913BB">
        <w:rPr>
          <w:rFonts w:cs="Arial"/>
        </w:rPr>
        <w:t>ncies, highlight hot spot</w:t>
      </w:r>
      <w:r>
        <w:rPr>
          <w:rFonts w:cs="Arial"/>
        </w:rPr>
        <w:t xml:space="preserve"> areas</w:t>
      </w:r>
      <w:r w:rsidR="00207FDE">
        <w:rPr>
          <w:rFonts w:cs="Arial"/>
        </w:rPr>
        <w:t xml:space="preserve"> and any potential risks associated with safer staffing for </w:t>
      </w:r>
      <w:r w:rsidR="001913BB">
        <w:rPr>
          <w:rFonts w:cs="Arial"/>
        </w:rPr>
        <w:t>community teams</w:t>
      </w:r>
      <w:r w:rsidR="00207FDE">
        <w:rPr>
          <w:rFonts w:cs="Arial"/>
        </w:rPr>
        <w:t xml:space="preserve">. </w:t>
      </w:r>
    </w:p>
    <w:p w:rsidR="00CD1F5C" w:rsidRPr="00577C49" w:rsidRDefault="00CD1F5C" w:rsidP="00577C49">
      <w:pPr>
        <w:jc w:val="both"/>
        <w:rPr>
          <w:rFonts w:cs="Arial"/>
        </w:rPr>
      </w:pPr>
    </w:p>
    <w:p w:rsidR="00B5799A" w:rsidRPr="00944CDA" w:rsidRDefault="00CD1F5C" w:rsidP="00FF116C">
      <w:pPr>
        <w:pStyle w:val="ListParagraph"/>
        <w:numPr>
          <w:ilvl w:val="0"/>
          <w:numId w:val="8"/>
        </w:numPr>
        <w:ind w:left="567"/>
        <w:jc w:val="both"/>
        <w:rPr>
          <w:rFonts w:cs="Arial"/>
        </w:rPr>
      </w:pPr>
      <w:r w:rsidRPr="00CD1F5C">
        <w:rPr>
          <w:rFonts w:cs="Arial"/>
        </w:rPr>
        <w:t>The monthly safer staffing reports are publically available via the NHS Choices website and the Trust internet page.</w:t>
      </w:r>
    </w:p>
    <w:p w:rsidR="00B5799A" w:rsidRDefault="00B5799A" w:rsidP="00B5799A">
      <w:pPr>
        <w:pStyle w:val="ListParagraph"/>
        <w:ind w:left="0"/>
        <w:jc w:val="both"/>
        <w:rPr>
          <w:rFonts w:cs="Arial"/>
          <w:b/>
          <w:u w:val="single"/>
        </w:rPr>
      </w:pPr>
      <w:r>
        <w:rPr>
          <w:rFonts w:cs="Arial"/>
          <w:b/>
          <w:u w:val="single"/>
        </w:rPr>
        <w:t>Aim</w:t>
      </w:r>
    </w:p>
    <w:p w:rsidR="00B5799A" w:rsidRPr="00B5799A" w:rsidRDefault="00B5799A" w:rsidP="00B5799A">
      <w:pPr>
        <w:pStyle w:val="ListParagraph"/>
        <w:jc w:val="both"/>
        <w:rPr>
          <w:b/>
          <w:u w:val="single"/>
        </w:rPr>
      </w:pPr>
    </w:p>
    <w:p w:rsidR="000D5066" w:rsidRDefault="00FF116C" w:rsidP="00B87A2B">
      <w:pPr>
        <w:pStyle w:val="ListParagraph"/>
        <w:numPr>
          <w:ilvl w:val="0"/>
          <w:numId w:val="8"/>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F36B55">
        <w:rPr>
          <w:rFonts w:cs="Arial"/>
        </w:rPr>
        <w:t>th an analysis of Octo</w:t>
      </w:r>
      <w:r w:rsidR="00016898">
        <w:rPr>
          <w:rFonts w:cs="Arial"/>
        </w:rPr>
        <w:t>ber</w:t>
      </w:r>
      <w:r w:rsidRPr="00FF116C">
        <w:rPr>
          <w:rFonts w:cs="Arial"/>
        </w:rPr>
        <w:t xml:space="preserve"> 2018 safer staffing data</w:t>
      </w:r>
      <w:r w:rsidR="00D5683B">
        <w:rPr>
          <w:rFonts w:cs="Arial"/>
        </w:rPr>
        <w:t xml:space="preserve"> </w:t>
      </w:r>
      <w:r w:rsidR="001913BB">
        <w:rPr>
          <w:rFonts w:cs="Arial"/>
        </w:rPr>
        <w:t xml:space="preserve">for </w:t>
      </w:r>
      <w:r w:rsidR="00016898">
        <w:rPr>
          <w:rFonts w:cs="Arial"/>
        </w:rPr>
        <w:t xml:space="preserve">in-patient wards and </w:t>
      </w:r>
      <w:r w:rsidR="00D5683B">
        <w:rPr>
          <w:rFonts w:cs="Arial"/>
        </w:rPr>
        <w:t>an overview of community team safer staffing hot spots, potential risks and actions to mitigate the risks</w:t>
      </w:r>
      <w:r w:rsidRPr="00FF116C">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3643CB">
      <w:pPr>
        <w:pStyle w:val="ListParagraph"/>
        <w:numPr>
          <w:ilvl w:val="0"/>
          <w:numId w:val="8"/>
        </w:numPr>
        <w:ind w:left="567"/>
        <w:jc w:val="both"/>
        <w:rPr>
          <w:rFonts w:cs="Arial"/>
        </w:rPr>
      </w:pPr>
      <w:r w:rsidRPr="00CD1F5C">
        <w:rPr>
          <w:rFonts w:cs="Arial"/>
        </w:rPr>
        <w:t>The Trust Board is recommended to</w:t>
      </w:r>
      <w:r>
        <w:rPr>
          <w:rFonts w:cs="Arial"/>
        </w:rPr>
        <w:t>:</w:t>
      </w:r>
    </w:p>
    <w:p w:rsidR="00016898" w:rsidRDefault="00016898" w:rsidP="00016898">
      <w:pPr>
        <w:pStyle w:val="ListParagraph"/>
        <w:ind w:left="567"/>
        <w:jc w:val="both"/>
        <w:rPr>
          <w:rFonts w:cs="Arial"/>
        </w:rPr>
      </w:pPr>
    </w:p>
    <w:p w:rsidR="001322FF" w:rsidRPr="00016898" w:rsidRDefault="000D5066" w:rsidP="00944CDA">
      <w:pPr>
        <w:ind w:left="567"/>
        <w:jc w:val="both"/>
        <w:rPr>
          <w:rFonts w:cs="Arial"/>
        </w:rPr>
      </w:pPr>
      <w:r w:rsidRPr="00016898">
        <w:rPr>
          <w:rFonts w:cs="Arial"/>
        </w:rPr>
        <w:t>Receive</w:t>
      </w:r>
      <w:r w:rsidR="00CD1F5C" w:rsidRPr="00016898">
        <w:rPr>
          <w:rFonts w:cs="Arial"/>
        </w:rPr>
        <w:t xml:space="preserve"> assurance that processes are in place to monitor and ensure the inpatient </w:t>
      </w:r>
      <w:r w:rsidR="00016898" w:rsidRPr="00016898">
        <w:rPr>
          <w:rFonts w:cs="Arial"/>
        </w:rPr>
        <w:t xml:space="preserve">and community </w:t>
      </w:r>
      <w:r w:rsidR="00CD1F5C" w:rsidRPr="00016898">
        <w:rPr>
          <w:rFonts w:cs="Arial"/>
        </w:rPr>
        <w:t xml:space="preserve">safer </w:t>
      </w:r>
      <w:r w:rsidR="001322FF" w:rsidRPr="00016898">
        <w:rPr>
          <w:rFonts w:cs="Arial"/>
        </w:rPr>
        <w:t>staffing levels are maintained.</w:t>
      </w:r>
    </w:p>
    <w:p w:rsidR="00CD1F5C" w:rsidRDefault="00016898" w:rsidP="00CD4A9F">
      <w:pPr>
        <w:jc w:val="both"/>
        <w:rPr>
          <w:rFonts w:cs="Arial"/>
        </w:rPr>
      </w:pPr>
      <w:r>
        <w:rPr>
          <w:rFonts w:cs="Arial"/>
          <w:b/>
          <w:u w:val="single"/>
        </w:rPr>
        <w:lastRenderedPageBreak/>
        <w:t>Part One</w:t>
      </w:r>
    </w:p>
    <w:p w:rsidR="00CD4A9F" w:rsidRPr="00CD4A9F" w:rsidRDefault="00CD4A9F" w:rsidP="00CD4A9F">
      <w:pPr>
        <w:jc w:val="both"/>
        <w:rPr>
          <w:rFonts w:cs="Arial"/>
        </w:rPr>
      </w:pPr>
    </w:p>
    <w:p w:rsidR="00CD1F5C" w:rsidRPr="009B0197" w:rsidRDefault="00CD1F5C" w:rsidP="00506406">
      <w:pPr>
        <w:pStyle w:val="ListParagraph"/>
        <w:ind w:hanging="720"/>
        <w:jc w:val="both"/>
        <w:rPr>
          <w:rFonts w:cs="Arial"/>
          <w:b/>
        </w:rPr>
      </w:pPr>
      <w:r w:rsidRPr="009B0197">
        <w:rPr>
          <w:rFonts w:cs="Arial"/>
          <w:b/>
        </w:rPr>
        <w:t>Trust level summary</w:t>
      </w:r>
      <w:r w:rsidR="00016898" w:rsidRPr="009B0197">
        <w:rPr>
          <w:rFonts w:cs="Arial"/>
          <w:b/>
        </w:rPr>
        <w:t xml:space="preserve"> in-patient wards</w:t>
      </w:r>
    </w:p>
    <w:p w:rsidR="00506406" w:rsidRPr="00506406" w:rsidRDefault="00506406" w:rsidP="00506406">
      <w:pPr>
        <w:pStyle w:val="ListParagraph"/>
        <w:jc w:val="both"/>
      </w:pPr>
    </w:p>
    <w:p w:rsidR="00CD1F5C" w:rsidRDefault="00CD1F5C" w:rsidP="00CD1F5C">
      <w:pPr>
        <w:pStyle w:val="ListParagraph"/>
        <w:numPr>
          <w:ilvl w:val="0"/>
          <w:numId w:val="8"/>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E23CFF">
        <w:rPr>
          <w:rFonts w:cs="Arial"/>
        </w:rPr>
        <w:t>orkers (HCSW) in Octo</w:t>
      </w:r>
      <w:r w:rsidR="00016898">
        <w:rPr>
          <w:rFonts w:cs="Arial"/>
        </w:rPr>
        <w:t>ber</w:t>
      </w:r>
      <w:r w:rsidRPr="00CD1F5C">
        <w:rPr>
          <w:rFonts w:cs="Arial"/>
        </w:rPr>
        <w:t xml:space="preserve"> 2018 is detailed below: </w:t>
      </w:r>
    </w:p>
    <w:p w:rsidR="00E23CFF" w:rsidRPr="00D32A96" w:rsidRDefault="00E23CFF" w:rsidP="00CD1F5C">
      <w:pPr>
        <w:pStyle w:val="ListParagraph"/>
        <w:numPr>
          <w:ilvl w:val="0"/>
          <w:numId w:val="8"/>
        </w:numPr>
        <w:ind w:left="567"/>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852D76" w:rsidRPr="00CD1F5C" w:rsidTr="00F00C24">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52D76" w:rsidRPr="00016898" w:rsidRDefault="00852D76" w:rsidP="00CD1F5C">
            <w:pPr>
              <w:ind w:left="46"/>
              <w:jc w:val="center"/>
              <w:rPr>
                <w:rFonts w:cs="Arial"/>
                <w:sz w:val="18"/>
                <w:szCs w:val="18"/>
              </w:rPr>
            </w:pPr>
            <w:r w:rsidRPr="00016898">
              <w:rPr>
                <w:rFonts w:cs="Arial"/>
                <w:sz w:val="18"/>
                <w:szCs w:val="18"/>
              </w:rPr>
              <w:t>Aug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97.1%</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193.8%</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105.8%</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2D76" w:rsidRPr="0045540A" w:rsidRDefault="00852D76" w:rsidP="00F00C24">
            <w:pPr>
              <w:jc w:val="center"/>
              <w:rPr>
                <w:rFonts w:cs="Arial"/>
                <w:bCs/>
                <w:color w:val="000000"/>
                <w:sz w:val="18"/>
                <w:szCs w:val="18"/>
              </w:rPr>
            </w:pPr>
            <w:r w:rsidRPr="0045540A">
              <w:rPr>
                <w:rFonts w:cs="Arial"/>
                <w:bCs/>
                <w:color w:val="000000"/>
                <w:sz w:val="18"/>
                <w:szCs w:val="18"/>
              </w:rPr>
              <w:t>180.1%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D76" w:rsidRPr="0045540A" w:rsidRDefault="00852D76" w:rsidP="00CD1F5C">
            <w:pPr>
              <w:keepNext/>
              <w:jc w:val="center"/>
              <w:rPr>
                <w:rFonts w:cs="Arial"/>
                <w:color w:val="000000"/>
                <w:sz w:val="18"/>
                <w:szCs w:val="18"/>
              </w:rPr>
            </w:pPr>
            <w:r w:rsidRPr="0045540A">
              <w:rPr>
                <w:rFonts w:cs="Arial"/>
                <w:color w:val="000000"/>
                <w:sz w:val="18"/>
                <w:szCs w:val="18"/>
              </w:rPr>
              <w:t>31.5%</w:t>
            </w:r>
          </w:p>
        </w:tc>
      </w:tr>
      <w:tr w:rsidR="00185652" w:rsidRPr="00E23CFF" w:rsidTr="0018565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85652" w:rsidRPr="00E23CFF" w:rsidRDefault="00185652" w:rsidP="00CD1F5C">
            <w:pPr>
              <w:ind w:left="46"/>
              <w:jc w:val="center"/>
              <w:rPr>
                <w:rFonts w:cs="Arial"/>
                <w:sz w:val="18"/>
                <w:szCs w:val="18"/>
              </w:rPr>
            </w:pPr>
            <w:r w:rsidRPr="00E23CFF">
              <w:rPr>
                <w:rFonts w:cs="Arial"/>
                <w:sz w:val="18"/>
                <w:szCs w:val="18"/>
              </w:rPr>
              <w:t>Sep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E23CFF" w:rsidRDefault="00185652" w:rsidP="00185652">
            <w:pPr>
              <w:jc w:val="center"/>
              <w:rPr>
                <w:rFonts w:cs="Arial"/>
                <w:bCs/>
                <w:color w:val="000000"/>
                <w:sz w:val="18"/>
                <w:szCs w:val="18"/>
              </w:rPr>
            </w:pPr>
            <w:r w:rsidRPr="00E23CFF">
              <w:rPr>
                <w:rFonts w:cs="Arial"/>
                <w:bCs/>
                <w:color w:val="000000"/>
                <w:sz w:val="18"/>
                <w:szCs w:val="18"/>
              </w:rPr>
              <w:t>99.9%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E23CFF" w:rsidRDefault="00185652" w:rsidP="00185652">
            <w:pPr>
              <w:jc w:val="center"/>
              <w:rPr>
                <w:rFonts w:cs="Arial"/>
                <w:bCs/>
                <w:color w:val="000000"/>
                <w:sz w:val="18"/>
                <w:szCs w:val="18"/>
              </w:rPr>
            </w:pPr>
            <w:r w:rsidRPr="00E23CFF">
              <w:rPr>
                <w:rFonts w:cs="Arial"/>
                <w:bCs/>
                <w:color w:val="000000"/>
                <w:sz w:val="18"/>
                <w:szCs w:val="18"/>
              </w:rPr>
              <w:t>201.4%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E23CFF" w:rsidRDefault="00185652" w:rsidP="00185652">
            <w:pPr>
              <w:jc w:val="center"/>
              <w:rPr>
                <w:rFonts w:cs="Arial"/>
                <w:bCs/>
                <w:color w:val="000000"/>
                <w:sz w:val="18"/>
                <w:szCs w:val="18"/>
              </w:rPr>
            </w:pPr>
            <w:r w:rsidRPr="00E23CFF">
              <w:rPr>
                <w:rFonts w:cs="Arial"/>
                <w:bCs/>
                <w:color w:val="000000"/>
                <w:sz w:val="18"/>
                <w:szCs w:val="18"/>
              </w:rPr>
              <w:t>105.5%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85652" w:rsidRPr="00E23CFF" w:rsidRDefault="00185652" w:rsidP="00185652">
            <w:pPr>
              <w:jc w:val="center"/>
              <w:rPr>
                <w:rFonts w:cs="Arial"/>
                <w:bCs/>
                <w:color w:val="000000"/>
                <w:sz w:val="18"/>
                <w:szCs w:val="18"/>
              </w:rPr>
            </w:pPr>
            <w:r w:rsidRPr="00E23CFF">
              <w:rPr>
                <w:rFonts w:cs="Arial"/>
                <w:bCs/>
                <w:color w:val="000000"/>
                <w:sz w:val="18"/>
                <w:szCs w:val="18"/>
              </w:rPr>
              <w:t>181.3%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5652" w:rsidRPr="00E23CFF" w:rsidRDefault="00185652" w:rsidP="00CD1F5C">
            <w:pPr>
              <w:keepNext/>
              <w:jc w:val="center"/>
              <w:rPr>
                <w:rFonts w:cs="Arial"/>
                <w:color w:val="000000"/>
                <w:sz w:val="18"/>
                <w:szCs w:val="18"/>
              </w:rPr>
            </w:pPr>
            <w:r w:rsidRPr="00E23CFF">
              <w:rPr>
                <w:rFonts w:cs="Arial"/>
                <w:color w:val="000000"/>
                <w:sz w:val="18"/>
                <w:szCs w:val="18"/>
              </w:rPr>
              <w:t>31.3%</w:t>
            </w:r>
          </w:p>
        </w:tc>
      </w:tr>
      <w:tr w:rsidR="00E23CFF" w:rsidRPr="00CD1F5C" w:rsidTr="0018565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3CFF" w:rsidRDefault="00E23CFF" w:rsidP="00CD1F5C">
            <w:pPr>
              <w:ind w:left="46"/>
              <w:jc w:val="center"/>
              <w:rPr>
                <w:rFonts w:cs="Arial"/>
                <w:b/>
                <w:sz w:val="18"/>
                <w:szCs w:val="18"/>
              </w:rPr>
            </w:pPr>
            <w:r>
              <w:rPr>
                <w:rFonts w:cs="Arial"/>
                <w:b/>
                <w:sz w:val="18"/>
                <w:szCs w:val="18"/>
              </w:rPr>
              <w:t>Oct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185652" w:rsidRDefault="00E23CFF" w:rsidP="00185652">
            <w:pPr>
              <w:jc w:val="center"/>
              <w:rPr>
                <w:rFonts w:cs="Arial"/>
                <w:b/>
                <w:bCs/>
                <w:color w:val="000000"/>
                <w:sz w:val="18"/>
                <w:szCs w:val="18"/>
              </w:rPr>
            </w:pPr>
            <w:r>
              <w:rPr>
                <w:rFonts w:cs="Arial"/>
                <w:b/>
                <w:bCs/>
                <w:color w:val="000000"/>
                <w:sz w:val="18"/>
                <w:szCs w:val="18"/>
              </w:rPr>
              <w:t>99.9%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185652" w:rsidRDefault="00E23CFF" w:rsidP="00185652">
            <w:pPr>
              <w:jc w:val="center"/>
              <w:rPr>
                <w:rFonts w:cs="Arial"/>
                <w:b/>
                <w:bCs/>
                <w:color w:val="000000"/>
                <w:sz w:val="18"/>
                <w:szCs w:val="18"/>
              </w:rPr>
            </w:pPr>
            <w:r>
              <w:rPr>
                <w:rFonts w:cs="Arial"/>
                <w:b/>
                <w:bCs/>
                <w:color w:val="000000"/>
                <w:sz w:val="18"/>
                <w:szCs w:val="18"/>
              </w:rPr>
              <w:t>203.7%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185652" w:rsidRDefault="00E23CFF" w:rsidP="00185652">
            <w:pPr>
              <w:jc w:val="center"/>
              <w:rPr>
                <w:rFonts w:cs="Arial"/>
                <w:b/>
                <w:bCs/>
                <w:color w:val="000000"/>
                <w:sz w:val="18"/>
                <w:szCs w:val="18"/>
              </w:rPr>
            </w:pPr>
            <w:r>
              <w:rPr>
                <w:rFonts w:cs="Arial"/>
                <w:b/>
                <w:bCs/>
                <w:color w:val="000000"/>
                <w:sz w:val="18"/>
                <w:szCs w:val="18"/>
              </w:rPr>
              <w:t>105.9%</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185652" w:rsidRDefault="00E23CFF" w:rsidP="00185652">
            <w:pPr>
              <w:jc w:val="center"/>
              <w:rPr>
                <w:rFonts w:cs="Arial"/>
                <w:b/>
                <w:bCs/>
                <w:color w:val="000000"/>
                <w:sz w:val="18"/>
                <w:szCs w:val="18"/>
              </w:rPr>
            </w:pPr>
            <w:r>
              <w:rPr>
                <w:rFonts w:cs="Arial"/>
                <w:b/>
                <w:bCs/>
                <w:color w:val="000000"/>
                <w:sz w:val="18"/>
                <w:szCs w:val="18"/>
              </w:rPr>
              <w:t>180.3%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CFF" w:rsidRPr="0045540A" w:rsidRDefault="00E23CFF" w:rsidP="00CD1F5C">
            <w:pPr>
              <w:keepNext/>
              <w:jc w:val="center"/>
              <w:rPr>
                <w:rFonts w:cs="Arial"/>
                <w:b/>
                <w:color w:val="000000"/>
                <w:sz w:val="18"/>
                <w:szCs w:val="18"/>
              </w:rPr>
            </w:pPr>
            <w:r>
              <w:rPr>
                <w:rFonts w:cs="Arial"/>
                <w:b/>
                <w:color w:val="000000"/>
                <w:sz w:val="18"/>
                <w:szCs w:val="18"/>
              </w:rPr>
              <w:t>31.8%</w:t>
            </w:r>
          </w:p>
        </w:tc>
      </w:tr>
    </w:tbl>
    <w:p w:rsidR="00CD1F5C" w:rsidRPr="00A81D16" w:rsidRDefault="00CD1F5C" w:rsidP="00944CDA">
      <w:pPr>
        <w:pStyle w:val="Caption"/>
        <w:ind w:left="720"/>
        <w:rPr>
          <w:rFonts w:cs="Arial"/>
        </w:rPr>
      </w:pPr>
      <w:r>
        <w:t xml:space="preserve">Table </w:t>
      </w:r>
      <w:fldSimple w:instr=" SEQ Table \* ARABIC ">
        <w:r w:rsidR="00CB2020">
          <w:rPr>
            <w:noProof/>
          </w:rPr>
          <w:t>1</w:t>
        </w:r>
      </w:fldSimple>
      <w:r>
        <w:t xml:space="preserve"> </w:t>
      </w:r>
      <w:r w:rsidRPr="00A81D16">
        <w:t>- Trust level safer staffing</w:t>
      </w:r>
    </w:p>
    <w:p w:rsidR="00211460" w:rsidRDefault="00E23CFF" w:rsidP="00211460">
      <w:pPr>
        <w:pStyle w:val="ListParagraph"/>
        <w:numPr>
          <w:ilvl w:val="0"/>
          <w:numId w:val="8"/>
        </w:numPr>
        <w:ind w:left="567"/>
        <w:jc w:val="both"/>
        <w:rPr>
          <w:rFonts w:cs="Arial"/>
        </w:rPr>
      </w:pPr>
      <w:r>
        <w:rPr>
          <w:rFonts w:cs="Arial"/>
        </w:rPr>
        <w:t>During Octo</w:t>
      </w:r>
      <w:r w:rsidR="00016898" w:rsidRPr="0045540A">
        <w:rPr>
          <w:rFonts w:cs="Arial"/>
        </w:rPr>
        <w:t>ber</w:t>
      </w:r>
      <w:r w:rsidR="006F4ACF" w:rsidRPr="0045540A">
        <w:rPr>
          <w:rFonts w:cs="Arial"/>
        </w:rPr>
        <w:t xml:space="preserve"> </w:t>
      </w:r>
      <w:r w:rsidR="00CD1F5C" w:rsidRPr="0045540A">
        <w:rPr>
          <w:rFonts w:cs="Arial"/>
        </w:rPr>
        <w:t>2018, the total temp</w:t>
      </w:r>
      <w:r w:rsidR="0045540A" w:rsidRPr="0045540A">
        <w:rPr>
          <w:rFonts w:cs="Arial"/>
        </w:rPr>
        <w:t>o</w:t>
      </w:r>
      <w:r>
        <w:rPr>
          <w:rFonts w:cs="Arial"/>
        </w:rPr>
        <w:t>rary worker rate was slightly in</w:t>
      </w:r>
      <w:r w:rsidR="00CD1F5C" w:rsidRPr="0045540A">
        <w:rPr>
          <w:rFonts w:cs="Arial"/>
        </w:rPr>
        <w:t>crease</w:t>
      </w:r>
      <w:r w:rsidR="00B87A2B" w:rsidRPr="0045540A">
        <w:rPr>
          <w:rFonts w:cs="Arial"/>
        </w:rPr>
        <w:t xml:space="preserve">d </w:t>
      </w:r>
      <w:r w:rsidR="001479E4">
        <w:rPr>
          <w:rFonts w:cs="Arial"/>
        </w:rPr>
        <w:t>from the previous month by 0.5</w:t>
      </w:r>
      <w:r w:rsidR="00CD1F5C" w:rsidRPr="0045540A">
        <w:rPr>
          <w:rFonts w:cs="Arial"/>
        </w:rPr>
        <w:t>%. Of these temporary staff</w:t>
      </w:r>
      <w:r w:rsidR="00944CDA">
        <w:rPr>
          <w:rFonts w:cs="Arial"/>
        </w:rPr>
        <w:t>;</w:t>
      </w:r>
      <w:r w:rsidR="00CB1E16" w:rsidRPr="0045540A">
        <w:rPr>
          <w:rFonts w:cs="Arial"/>
        </w:rPr>
        <w:t xml:space="preserve"> </w:t>
      </w:r>
      <w:r>
        <w:rPr>
          <w:rFonts w:cs="Arial"/>
        </w:rPr>
        <w:t>28.2</w:t>
      </w:r>
      <w:r w:rsidR="00B87A2B" w:rsidRPr="0045540A">
        <w:rPr>
          <w:rFonts w:cs="Arial"/>
          <w:color w:val="000000"/>
        </w:rPr>
        <w:t>%</w:t>
      </w:r>
      <w:r w:rsidR="00852D76" w:rsidRPr="0045540A">
        <w:rPr>
          <w:rFonts w:cs="Arial"/>
          <w:color w:val="000000"/>
        </w:rPr>
        <w:t xml:space="preserve"> </w:t>
      </w:r>
      <w:r w:rsidR="00CD1F5C" w:rsidRPr="0045540A">
        <w:rPr>
          <w:rFonts w:cs="Arial"/>
        </w:rPr>
        <w:t xml:space="preserve">were bank staff and </w:t>
      </w:r>
      <w:r>
        <w:rPr>
          <w:rFonts w:cs="Arial"/>
          <w:color w:val="000000"/>
        </w:rPr>
        <w:t>3.7</w:t>
      </w:r>
      <w:r w:rsidR="00B87A2B" w:rsidRPr="0045540A">
        <w:rPr>
          <w:rFonts w:cs="Arial"/>
          <w:color w:val="000000"/>
        </w:rPr>
        <w:t xml:space="preserve">% </w:t>
      </w:r>
      <w:r w:rsidR="00CD1F5C" w:rsidRPr="0045540A">
        <w:rPr>
          <w:rFonts w:cs="Arial"/>
        </w:rPr>
        <w:t>were agency staff.</w:t>
      </w:r>
    </w:p>
    <w:p w:rsidR="00D32A96" w:rsidRDefault="00D32A96" w:rsidP="00D32A96">
      <w:pPr>
        <w:pStyle w:val="ListParagraph"/>
        <w:ind w:left="567"/>
        <w:jc w:val="both"/>
        <w:rPr>
          <w:rFonts w:cs="Arial"/>
        </w:rPr>
      </w:pPr>
    </w:p>
    <w:p w:rsidR="00D32A96" w:rsidRDefault="00D32A96" w:rsidP="00D32A96">
      <w:pPr>
        <w:pStyle w:val="ListParagraph"/>
        <w:numPr>
          <w:ilvl w:val="0"/>
          <w:numId w:val="8"/>
        </w:numPr>
        <w:ind w:left="567"/>
        <w:jc w:val="both"/>
        <w:rPr>
          <w:rFonts w:cs="Arial"/>
        </w:rPr>
      </w:pPr>
      <w:r w:rsidRPr="001913BB">
        <w:rPr>
          <w:rFonts w:cs="Arial"/>
        </w:rPr>
        <w:t>The average trus</w:t>
      </w:r>
      <w:r w:rsidR="00E23CFF">
        <w:rPr>
          <w:rFonts w:cs="Arial"/>
        </w:rPr>
        <w:t>t range for CHPPD is between 5.1 (Ashby) to 33.4</w:t>
      </w:r>
      <w:r w:rsidRPr="001913BB">
        <w:rPr>
          <w:rFonts w:cs="Arial"/>
        </w:rPr>
        <w:t xml:space="preserve"> (Agnes Unit) hours with an overall trust average of </w:t>
      </w:r>
      <w:r w:rsidR="00E23CFF">
        <w:rPr>
          <w:rFonts w:cs="Arial"/>
        </w:rPr>
        <w:t>10.4</w:t>
      </w:r>
      <w:r w:rsidRPr="001913BB">
        <w:rPr>
          <w:rFonts w:cs="Arial"/>
        </w:rPr>
        <w:t xml:space="preserve"> CHPPD.</w:t>
      </w:r>
      <w:r w:rsidRPr="005155FB">
        <w:rPr>
          <w:rFonts w:cs="Arial"/>
        </w:rPr>
        <w:t xml:space="preserve"> The variation in range reflects the diversity of services, complex and specialist care provided across the trust. In-patient areas within AMH/LD, FYPC and MHSOP are recording higher than average CHPPD; care hours are flexed up in response to patient acuity and in order to maintain safety of </w:t>
      </w:r>
      <w:r>
        <w:rPr>
          <w:rFonts w:cs="Arial"/>
        </w:rPr>
        <w:t>all patients</w:t>
      </w:r>
      <w:r w:rsidRPr="005155FB">
        <w:rPr>
          <w:rFonts w:cs="Arial"/>
        </w:rPr>
        <w:t>.</w:t>
      </w:r>
    </w:p>
    <w:p w:rsidR="00CD1F5C" w:rsidRPr="00D32A96" w:rsidRDefault="00CD1F5C" w:rsidP="00D32A96">
      <w:pPr>
        <w:jc w:val="both"/>
        <w:rPr>
          <w:rFonts w:cs="Arial"/>
        </w:rPr>
      </w:pPr>
    </w:p>
    <w:p w:rsidR="005155FB" w:rsidRPr="00114868" w:rsidRDefault="00CD1F5C" w:rsidP="005155FB">
      <w:pPr>
        <w:pStyle w:val="ListParagraph"/>
        <w:numPr>
          <w:ilvl w:val="0"/>
          <w:numId w:val="8"/>
        </w:numPr>
        <w:ind w:left="567"/>
        <w:jc w:val="both"/>
        <w:rPr>
          <w:rFonts w:cs="Arial"/>
        </w:rPr>
      </w:pPr>
      <w:r w:rsidRPr="00114868">
        <w:rPr>
          <w:rFonts w:cs="Arial"/>
        </w:rPr>
        <w:t>Temporary staffing utilisa</w:t>
      </w:r>
      <w:r w:rsidR="00771D1F" w:rsidRPr="00114868">
        <w:rPr>
          <w:rFonts w:cs="Arial"/>
        </w:rPr>
        <w:t xml:space="preserve">tion remains above </w:t>
      </w:r>
      <w:r w:rsidR="001479E4" w:rsidRPr="001479E4">
        <w:rPr>
          <w:rFonts w:cs="Arial"/>
        </w:rPr>
        <w:t>25% across 60</w:t>
      </w:r>
      <w:r w:rsidRPr="001479E4">
        <w:rPr>
          <w:rFonts w:cs="Arial"/>
        </w:rPr>
        <w:t>%</w:t>
      </w:r>
      <w:r w:rsidRPr="00114868">
        <w:rPr>
          <w:rFonts w:cs="Arial"/>
        </w:rPr>
        <w:t xml:space="preserve"> of the inpatient areas.  This is reflective of the areas with higher numbers of vacancies. Utilisation of HCSWs remains high to support and cover vacancies, sickness and increased patient acuity.</w:t>
      </w:r>
      <w:r w:rsidR="00BF5AFC" w:rsidRPr="00114868">
        <w:rPr>
          <w:rFonts w:cs="Arial"/>
        </w:rPr>
        <w:t xml:space="preserve"> </w:t>
      </w:r>
      <w:r w:rsidRPr="00114868">
        <w:rPr>
          <w:rFonts w:cs="Arial"/>
        </w:rPr>
        <w:t xml:space="preserve"> The table below provides an overarching summary of the Trust ‘hot spots’ with regard to maintaining planned safer staff</w:t>
      </w:r>
      <w:r w:rsidR="005155FB" w:rsidRPr="00114868">
        <w:rPr>
          <w:rFonts w:cs="Arial"/>
        </w:rPr>
        <w:t>ing over the last three months.</w:t>
      </w:r>
    </w:p>
    <w:p w:rsidR="00B5799A" w:rsidRDefault="00B5799A" w:rsidP="00DB3E93">
      <w:pPr>
        <w:jc w:val="both"/>
      </w:pPr>
    </w:p>
    <w:p w:rsidR="00CD1F5C" w:rsidRPr="00CD1F5C" w:rsidRDefault="00CD1F5C" w:rsidP="00CD1F5C">
      <w:pPr>
        <w:pStyle w:val="ListParagraph"/>
        <w:ind w:hanging="720"/>
        <w:jc w:val="both"/>
        <w:rPr>
          <w:rFonts w:cs="Arial"/>
          <w:b/>
        </w:rPr>
      </w:pPr>
      <w:r w:rsidRPr="00DB3E93">
        <w:rPr>
          <w:rFonts w:cs="Arial"/>
          <w:b/>
        </w:rPr>
        <w:t>Summary of safer staffing hotspots</w:t>
      </w:r>
      <w:r w:rsidR="00016898">
        <w:rPr>
          <w:rFonts w:cs="Arial"/>
          <w:b/>
        </w:rPr>
        <w:t xml:space="preserve"> - Inpatients</w:t>
      </w:r>
    </w:p>
    <w:p w:rsidR="00CD1F5C" w:rsidRDefault="00CD1F5C" w:rsidP="00B5799A">
      <w:pPr>
        <w:pStyle w:val="ListParagraph"/>
        <w:ind w:left="2160"/>
        <w:jc w:val="both"/>
      </w:pPr>
    </w:p>
    <w:tbl>
      <w:tblPr>
        <w:tblW w:w="9015"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361"/>
        <w:gridCol w:w="1758"/>
        <w:gridCol w:w="1758"/>
      </w:tblGrid>
      <w:tr w:rsidR="00E23CFF" w:rsidRPr="00CD4A9F" w:rsidTr="00E23CFF">
        <w:trPr>
          <w:trHeight w:val="608"/>
          <w:jc w:val="center"/>
        </w:trPr>
        <w:tc>
          <w:tcPr>
            <w:tcW w:w="4138" w:type="dxa"/>
            <w:shd w:val="clear" w:color="auto" w:fill="548DD4" w:themeFill="text2" w:themeFillTint="99"/>
            <w:vAlign w:val="center"/>
          </w:tcPr>
          <w:p w:rsidR="00E23CFF" w:rsidRPr="00CD4A9F" w:rsidRDefault="00E23CFF" w:rsidP="00D32A96">
            <w:pPr>
              <w:rPr>
                <w:rFonts w:cs="Arial"/>
                <w:b/>
                <w:color w:val="FFFFFF" w:themeColor="background1"/>
                <w:sz w:val="18"/>
                <w:szCs w:val="18"/>
              </w:rPr>
            </w:pPr>
            <w:r w:rsidRPr="00CD4A9F">
              <w:rPr>
                <w:rFonts w:cs="Arial"/>
                <w:b/>
                <w:color w:val="FFFFFF" w:themeColor="background1"/>
                <w:sz w:val="18"/>
                <w:szCs w:val="18"/>
              </w:rPr>
              <w:t>Planned staffing across ward areas</w:t>
            </w:r>
          </w:p>
        </w:tc>
        <w:tc>
          <w:tcPr>
            <w:tcW w:w="1361" w:type="dxa"/>
            <w:shd w:val="clear" w:color="auto" w:fill="548DD4" w:themeFill="text2" w:themeFillTint="99"/>
          </w:tcPr>
          <w:p w:rsidR="00E23CFF" w:rsidRPr="00CD4A9F" w:rsidRDefault="00E23CFF" w:rsidP="00CD1F5C">
            <w:pPr>
              <w:jc w:val="center"/>
              <w:rPr>
                <w:rFonts w:cs="Arial"/>
                <w:b/>
                <w:color w:val="FFFFFF" w:themeColor="background1"/>
                <w:sz w:val="18"/>
                <w:szCs w:val="18"/>
              </w:rPr>
            </w:pPr>
          </w:p>
          <w:p w:rsidR="00E23CFF" w:rsidRPr="00CD4A9F" w:rsidRDefault="00E23CFF" w:rsidP="00CD1F5C">
            <w:pPr>
              <w:jc w:val="center"/>
              <w:rPr>
                <w:rFonts w:cs="Arial"/>
                <w:b/>
                <w:color w:val="FFFFFF" w:themeColor="background1"/>
                <w:sz w:val="18"/>
                <w:szCs w:val="18"/>
              </w:rPr>
            </w:pPr>
            <w:r w:rsidRPr="00CD4A9F">
              <w:rPr>
                <w:rFonts w:cs="Arial"/>
                <w:b/>
                <w:color w:val="FFFFFF" w:themeColor="background1"/>
                <w:sz w:val="18"/>
                <w:szCs w:val="18"/>
              </w:rPr>
              <w:t>August 2018</w:t>
            </w:r>
          </w:p>
        </w:tc>
        <w:tc>
          <w:tcPr>
            <w:tcW w:w="1758" w:type="dxa"/>
            <w:shd w:val="clear" w:color="auto" w:fill="548DD4" w:themeFill="text2" w:themeFillTint="99"/>
          </w:tcPr>
          <w:p w:rsidR="00E23CFF" w:rsidRPr="00CD4A9F" w:rsidRDefault="00E23CFF" w:rsidP="00CD1F5C">
            <w:pPr>
              <w:jc w:val="center"/>
              <w:rPr>
                <w:rFonts w:cs="Arial"/>
                <w:b/>
                <w:color w:val="FFFFFF" w:themeColor="background1"/>
                <w:sz w:val="18"/>
                <w:szCs w:val="18"/>
              </w:rPr>
            </w:pPr>
          </w:p>
          <w:p w:rsidR="00E23CFF" w:rsidRPr="00CD4A9F" w:rsidRDefault="00E23CFF" w:rsidP="00CD1F5C">
            <w:pPr>
              <w:jc w:val="center"/>
              <w:rPr>
                <w:rFonts w:cs="Arial"/>
                <w:b/>
                <w:color w:val="FFFFFF" w:themeColor="background1"/>
                <w:sz w:val="18"/>
                <w:szCs w:val="18"/>
              </w:rPr>
            </w:pPr>
            <w:r w:rsidRPr="00CD4A9F">
              <w:rPr>
                <w:rFonts w:cs="Arial"/>
                <w:b/>
                <w:color w:val="FFFFFF" w:themeColor="background1"/>
                <w:sz w:val="18"/>
                <w:szCs w:val="18"/>
              </w:rPr>
              <w:t>September 2018</w:t>
            </w:r>
          </w:p>
        </w:tc>
        <w:tc>
          <w:tcPr>
            <w:tcW w:w="1758" w:type="dxa"/>
            <w:shd w:val="clear" w:color="auto" w:fill="548DD4" w:themeFill="text2" w:themeFillTint="99"/>
          </w:tcPr>
          <w:p w:rsidR="00E23CFF" w:rsidRDefault="00E23CFF" w:rsidP="00CD1F5C">
            <w:pPr>
              <w:jc w:val="center"/>
              <w:rPr>
                <w:rFonts w:cs="Arial"/>
                <w:b/>
                <w:color w:val="FFFFFF" w:themeColor="background1"/>
                <w:sz w:val="18"/>
                <w:szCs w:val="18"/>
              </w:rPr>
            </w:pPr>
          </w:p>
          <w:p w:rsidR="00E23CFF" w:rsidRPr="00CD4A9F" w:rsidRDefault="00E23CFF" w:rsidP="00CD1F5C">
            <w:pPr>
              <w:jc w:val="center"/>
              <w:rPr>
                <w:rFonts w:cs="Arial"/>
                <w:b/>
                <w:color w:val="FFFFFF" w:themeColor="background1"/>
                <w:sz w:val="18"/>
                <w:szCs w:val="18"/>
              </w:rPr>
            </w:pPr>
            <w:r>
              <w:rPr>
                <w:rFonts w:cs="Arial"/>
                <w:b/>
                <w:color w:val="FFFFFF" w:themeColor="background1"/>
                <w:sz w:val="18"/>
                <w:szCs w:val="18"/>
              </w:rPr>
              <w:t>October 2018</w:t>
            </w:r>
          </w:p>
        </w:tc>
      </w:tr>
      <w:tr w:rsidR="00E23CFF" w:rsidRPr="00CD4A9F" w:rsidTr="00E23CFF">
        <w:trPr>
          <w:cantSplit/>
          <w:trHeight w:val="283"/>
          <w:jc w:val="center"/>
        </w:trPr>
        <w:tc>
          <w:tcPr>
            <w:tcW w:w="4138" w:type="dxa"/>
            <w:shd w:val="clear" w:color="auto" w:fill="auto"/>
            <w:vAlign w:val="center"/>
          </w:tcPr>
          <w:p w:rsidR="00E23CFF" w:rsidRPr="00CD4A9F" w:rsidRDefault="00E23CFF" w:rsidP="00BF5AFC">
            <w:pPr>
              <w:rPr>
                <w:rFonts w:cs="Arial"/>
                <w:sz w:val="18"/>
                <w:szCs w:val="18"/>
              </w:rPr>
            </w:pPr>
            <w:r w:rsidRPr="00CD4A9F">
              <w:rPr>
                <w:rFonts w:cs="Arial"/>
                <w:sz w:val="18"/>
                <w:szCs w:val="18"/>
              </w:rPr>
              <w:t xml:space="preserve">Hinckley and Bosworth - East Ward </w:t>
            </w:r>
          </w:p>
        </w:tc>
        <w:tc>
          <w:tcPr>
            <w:tcW w:w="1361" w:type="dxa"/>
            <w:shd w:val="clear" w:color="auto" w:fill="FFFFFF"/>
          </w:tcPr>
          <w:p w:rsidR="00E23CFF" w:rsidRPr="00CD4A9F" w:rsidRDefault="00E23CFF" w:rsidP="00771D1F">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771D1F">
            <w:pPr>
              <w:jc w:val="center"/>
              <w:rPr>
                <w:rFonts w:cs="Arial"/>
                <w:sz w:val="18"/>
                <w:szCs w:val="18"/>
              </w:rPr>
            </w:pPr>
          </w:p>
        </w:tc>
        <w:tc>
          <w:tcPr>
            <w:tcW w:w="1758" w:type="dxa"/>
            <w:shd w:val="clear" w:color="auto" w:fill="D9D9D9" w:themeFill="background1" w:themeFillShade="D9"/>
          </w:tcPr>
          <w:p w:rsidR="00E23CFF" w:rsidRPr="00CD4A9F" w:rsidRDefault="00E23CFF" w:rsidP="00771D1F">
            <w:pPr>
              <w:jc w:val="center"/>
              <w:rPr>
                <w:rFonts w:cs="Arial"/>
                <w:sz w:val="18"/>
                <w:szCs w:val="18"/>
              </w:rPr>
            </w:pPr>
          </w:p>
        </w:tc>
      </w:tr>
      <w:tr w:rsidR="00E23CFF" w:rsidRPr="00CD4A9F" w:rsidTr="00E23CFF">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proofErr w:type="spellStart"/>
            <w:r w:rsidRPr="00CD4A9F">
              <w:rPr>
                <w:rFonts w:cs="Arial"/>
                <w:sz w:val="18"/>
                <w:szCs w:val="18"/>
              </w:rPr>
              <w:t>Coalville</w:t>
            </w:r>
            <w:proofErr w:type="spellEnd"/>
            <w:r w:rsidRPr="00CD4A9F">
              <w:rPr>
                <w:rFonts w:cs="Arial"/>
                <w:sz w:val="18"/>
                <w:szCs w:val="18"/>
              </w:rPr>
              <w:t xml:space="preserve"> -  </w:t>
            </w:r>
            <w:proofErr w:type="spellStart"/>
            <w:r w:rsidRPr="00CD4A9F">
              <w:rPr>
                <w:rFonts w:cs="Arial"/>
                <w:sz w:val="18"/>
                <w:szCs w:val="18"/>
              </w:rPr>
              <w:t>Snibston</w:t>
            </w:r>
            <w:proofErr w:type="spellEnd"/>
            <w:r w:rsidRPr="00CD4A9F">
              <w:rPr>
                <w:rFonts w:cs="Arial"/>
                <w:sz w:val="18"/>
                <w:szCs w:val="18"/>
              </w:rPr>
              <w:t xml:space="preserve"> Ward 1 </w:t>
            </w:r>
          </w:p>
        </w:tc>
        <w:tc>
          <w:tcPr>
            <w:tcW w:w="1361" w:type="dxa"/>
          </w:tcPr>
          <w:p w:rsidR="00E23CFF" w:rsidRPr="00CD4A9F" w:rsidRDefault="00E23CFF" w:rsidP="00CD1F5C">
            <w:pPr>
              <w:jc w:val="center"/>
              <w:rPr>
                <w:rFonts w:cs="Arial"/>
                <w:sz w:val="18"/>
                <w:szCs w:val="18"/>
              </w:rPr>
            </w:pPr>
            <w:r w:rsidRPr="00CD4A9F">
              <w:rPr>
                <w:rFonts w:cs="Arial"/>
                <w:sz w:val="18"/>
                <w:szCs w:val="18"/>
              </w:rPr>
              <w:t>X</w:t>
            </w:r>
          </w:p>
        </w:tc>
        <w:tc>
          <w:tcPr>
            <w:tcW w:w="1758" w:type="dxa"/>
          </w:tcPr>
          <w:p w:rsidR="00E23CFF" w:rsidRPr="00CD4A9F" w:rsidRDefault="00E23CFF" w:rsidP="00CD1F5C">
            <w:pPr>
              <w:jc w:val="center"/>
              <w:rPr>
                <w:rFonts w:cs="Arial"/>
                <w:sz w:val="18"/>
                <w:szCs w:val="18"/>
              </w:rPr>
            </w:pPr>
            <w:r w:rsidRPr="00CD4A9F">
              <w:rPr>
                <w:rFonts w:cs="Arial"/>
                <w:sz w:val="18"/>
                <w:szCs w:val="18"/>
              </w:rPr>
              <w:t>X</w:t>
            </w:r>
          </w:p>
        </w:tc>
        <w:tc>
          <w:tcPr>
            <w:tcW w:w="1758" w:type="dxa"/>
          </w:tcPr>
          <w:p w:rsidR="00E23CFF" w:rsidRPr="00CD4A9F" w:rsidRDefault="00E23CFF" w:rsidP="00CD1F5C">
            <w:pPr>
              <w:jc w:val="center"/>
              <w:rPr>
                <w:rFonts w:cs="Arial"/>
                <w:sz w:val="18"/>
                <w:szCs w:val="18"/>
              </w:rPr>
            </w:pPr>
            <w:r>
              <w:rPr>
                <w:rFonts w:cs="Arial"/>
                <w:sz w:val="18"/>
                <w:szCs w:val="18"/>
              </w:rPr>
              <w:t>X</w:t>
            </w:r>
          </w:p>
        </w:tc>
      </w:tr>
      <w:tr w:rsidR="00E23CFF" w:rsidRPr="00CD4A9F" w:rsidTr="00E23CFF">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 xml:space="preserve">Short Breaks - The </w:t>
            </w:r>
            <w:proofErr w:type="spellStart"/>
            <w:r w:rsidRPr="00CD4A9F">
              <w:rPr>
                <w:rFonts w:cs="Arial"/>
                <w:sz w:val="18"/>
                <w:szCs w:val="18"/>
              </w:rPr>
              <w:t>Gillivers</w:t>
            </w:r>
            <w:proofErr w:type="spellEnd"/>
            <w:r w:rsidRPr="00CD4A9F">
              <w:rPr>
                <w:rFonts w:cs="Arial"/>
                <w:sz w:val="18"/>
                <w:szCs w:val="18"/>
              </w:rPr>
              <w:t xml:space="preserve"> </w:t>
            </w:r>
          </w:p>
        </w:tc>
        <w:tc>
          <w:tcPr>
            <w:tcW w:w="1361" w:type="dxa"/>
            <w:shd w:val="clear" w:color="auto" w:fill="FFFFFF"/>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FFFFFF"/>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r>
      <w:tr w:rsidR="00E23CFF" w:rsidRPr="00CD4A9F" w:rsidTr="00E23CFF">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 xml:space="preserve">Short Breaks – Rubicon Close </w:t>
            </w:r>
          </w:p>
        </w:tc>
        <w:tc>
          <w:tcPr>
            <w:tcW w:w="1361" w:type="dxa"/>
            <w:shd w:val="clear" w:color="auto" w:fill="FFFFFF"/>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FFFFFF"/>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r>
      <w:tr w:rsidR="00E23CFF" w:rsidRPr="00CD4A9F" w:rsidTr="00E23CFF">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 xml:space="preserve">Mill Lodge </w:t>
            </w:r>
          </w:p>
        </w:tc>
        <w:tc>
          <w:tcPr>
            <w:tcW w:w="1361" w:type="dxa"/>
            <w:shd w:val="clear" w:color="auto" w:fill="FFFFFF"/>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FFFFFF"/>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FFFFFF"/>
          </w:tcPr>
          <w:p w:rsidR="00E23CFF" w:rsidRPr="00CD4A9F" w:rsidRDefault="00320FBE" w:rsidP="00CD1F5C">
            <w:pPr>
              <w:jc w:val="center"/>
              <w:rPr>
                <w:rFonts w:cs="Arial"/>
                <w:sz w:val="18"/>
                <w:szCs w:val="18"/>
              </w:rPr>
            </w:pPr>
            <w:r>
              <w:rPr>
                <w:rFonts w:cs="Arial"/>
                <w:sz w:val="18"/>
                <w:szCs w:val="18"/>
              </w:rPr>
              <w:t>X</w:t>
            </w:r>
          </w:p>
        </w:tc>
      </w:tr>
      <w:tr w:rsidR="00E23CFF" w:rsidRPr="00CD4A9F" w:rsidTr="00320FBE">
        <w:trPr>
          <w:cantSplit/>
          <w:trHeight w:val="283"/>
          <w:jc w:val="center"/>
        </w:trPr>
        <w:tc>
          <w:tcPr>
            <w:tcW w:w="4138" w:type="dxa"/>
            <w:shd w:val="clear" w:color="auto" w:fill="auto"/>
            <w:vAlign w:val="center"/>
          </w:tcPr>
          <w:p w:rsidR="00E23CFF" w:rsidRPr="00CD4A9F" w:rsidRDefault="00E23CFF" w:rsidP="00DB3E93">
            <w:pPr>
              <w:rPr>
                <w:rFonts w:cs="Arial"/>
                <w:sz w:val="18"/>
                <w:szCs w:val="18"/>
              </w:rPr>
            </w:pPr>
            <w:r w:rsidRPr="00CD4A9F">
              <w:rPr>
                <w:rFonts w:cs="Arial"/>
                <w:sz w:val="18"/>
                <w:szCs w:val="18"/>
              </w:rPr>
              <w:t xml:space="preserve">Ashby </w:t>
            </w:r>
          </w:p>
        </w:tc>
        <w:tc>
          <w:tcPr>
            <w:tcW w:w="1361" w:type="dxa"/>
            <w:shd w:val="clear" w:color="auto" w:fill="FFFFFF" w:themeFill="background1"/>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c>
          <w:tcPr>
            <w:tcW w:w="1758" w:type="dxa"/>
            <w:shd w:val="clear" w:color="auto" w:fill="FFFFFF" w:themeFill="background1"/>
          </w:tcPr>
          <w:p w:rsidR="00E23CFF" w:rsidRPr="00CD4A9F" w:rsidRDefault="00320FBE" w:rsidP="00CD1F5C">
            <w:pPr>
              <w:jc w:val="center"/>
              <w:rPr>
                <w:rFonts w:cs="Arial"/>
                <w:sz w:val="18"/>
                <w:szCs w:val="18"/>
              </w:rPr>
            </w:pPr>
            <w:r>
              <w:rPr>
                <w:rFonts w:cs="Arial"/>
                <w:sz w:val="18"/>
                <w:szCs w:val="18"/>
              </w:rPr>
              <w:t>X</w:t>
            </w:r>
          </w:p>
        </w:tc>
      </w:tr>
      <w:tr w:rsidR="00E23CFF" w:rsidRPr="00CD4A9F" w:rsidTr="00E23CFF">
        <w:trPr>
          <w:cantSplit/>
          <w:trHeight w:val="283"/>
          <w:jc w:val="center"/>
        </w:trPr>
        <w:tc>
          <w:tcPr>
            <w:tcW w:w="4138" w:type="dxa"/>
            <w:shd w:val="clear" w:color="auto" w:fill="auto"/>
            <w:vAlign w:val="center"/>
          </w:tcPr>
          <w:p w:rsidR="00E23CFF" w:rsidRPr="00CD4A9F" w:rsidRDefault="00E23CFF" w:rsidP="00DB3E93">
            <w:pPr>
              <w:rPr>
                <w:rFonts w:cs="Arial"/>
                <w:sz w:val="18"/>
                <w:szCs w:val="18"/>
              </w:rPr>
            </w:pPr>
            <w:r w:rsidRPr="00CD4A9F">
              <w:rPr>
                <w:rFonts w:cs="Arial"/>
                <w:sz w:val="18"/>
                <w:szCs w:val="18"/>
              </w:rPr>
              <w:t xml:space="preserve">Aston </w:t>
            </w:r>
          </w:p>
        </w:tc>
        <w:tc>
          <w:tcPr>
            <w:tcW w:w="1361" w:type="dxa"/>
            <w:shd w:val="clear" w:color="auto" w:fill="FFFFFF" w:themeFill="background1"/>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r>
      <w:tr w:rsidR="00E23CFF" w:rsidRPr="00CD4A9F" w:rsidTr="00320FBE">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Beaumont</w:t>
            </w:r>
          </w:p>
        </w:tc>
        <w:tc>
          <w:tcPr>
            <w:tcW w:w="1361" w:type="dxa"/>
            <w:shd w:val="clear" w:color="auto" w:fill="FFFFFF" w:themeFill="background1"/>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FFFFFF" w:themeFill="background1"/>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r>
      <w:tr w:rsidR="00E23CFF" w:rsidRPr="00CD4A9F" w:rsidTr="00320FBE">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Bosworth</w:t>
            </w:r>
          </w:p>
        </w:tc>
        <w:tc>
          <w:tcPr>
            <w:tcW w:w="1361" w:type="dxa"/>
            <w:shd w:val="clear" w:color="auto" w:fill="FFFFFF" w:themeFill="background1"/>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FFFFFF" w:themeFill="background1"/>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r>
      <w:tr w:rsidR="00E23CFF" w:rsidRPr="00CD4A9F" w:rsidTr="00E23CFF">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 xml:space="preserve">Welford </w:t>
            </w:r>
          </w:p>
        </w:tc>
        <w:tc>
          <w:tcPr>
            <w:tcW w:w="1361" w:type="dxa"/>
          </w:tcPr>
          <w:p w:rsidR="00E23CFF" w:rsidRPr="00CD4A9F" w:rsidRDefault="00E23CFF" w:rsidP="00CD1F5C">
            <w:pPr>
              <w:jc w:val="center"/>
              <w:rPr>
                <w:rFonts w:cs="Arial"/>
                <w:sz w:val="18"/>
                <w:szCs w:val="18"/>
              </w:rPr>
            </w:pPr>
            <w:r w:rsidRPr="00CD4A9F">
              <w:rPr>
                <w:rFonts w:cs="Arial"/>
                <w:sz w:val="18"/>
                <w:szCs w:val="18"/>
              </w:rPr>
              <w:t>X</w:t>
            </w:r>
          </w:p>
        </w:tc>
        <w:tc>
          <w:tcPr>
            <w:tcW w:w="1758" w:type="dxa"/>
          </w:tcPr>
          <w:p w:rsidR="00E23CFF" w:rsidRPr="00CD4A9F" w:rsidRDefault="00E23CFF" w:rsidP="00CD1F5C">
            <w:pPr>
              <w:jc w:val="center"/>
              <w:rPr>
                <w:rFonts w:cs="Arial"/>
                <w:sz w:val="18"/>
                <w:szCs w:val="18"/>
              </w:rPr>
            </w:pPr>
            <w:r w:rsidRPr="00CD4A9F">
              <w:rPr>
                <w:rFonts w:cs="Arial"/>
                <w:sz w:val="18"/>
                <w:szCs w:val="18"/>
              </w:rPr>
              <w:t>X</w:t>
            </w:r>
          </w:p>
        </w:tc>
        <w:tc>
          <w:tcPr>
            <w:tcW w:w="1758" w:type="dxa"/>
          </w:tcPr>
          <w:p w:rsidR="00E23CFF" w:rsidRPr="00CD4A9F" w:rsidRDefault="00320FBE" w:rsidP="00CD1F5C">
            <w:pPr>
              <w:jc w:val="center"/>
              <w:rPr>
                <w:rFonts w:cs="Arial"/>
                <w:sz w:val="18"/>
                <w:szCs w:val="18"/>
              </w:rPr>
            </w:pPr>
            <w:r>
              <w:rPr>
                <w:rFonts w:cs="Arial"/>
                <w:sz w:val="18"/>
                <w:szCs w:val="18"/>
              </w:rPr>
              <w:t>X</w:t>
            </w:r>
          </w:p>
        </w:tc>
      </w:tr>
      <w:tr w:rsidR="00E23CFF" w:rsidRPr="00CD4A9F" w:rsidTr="00320FBE">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 xml:space="preserve">Coleman </w:t>
            </w:r>
          </w:p>
        </w:tc>
        <w:tc>
          <w:tcPr>
            <w:tcW w:w="1361" w:type="dxa"/>
          </w:tcPr>
          <w:p w:rsidR="00E23CFF" w:rsidRPr="00CD4A9F" w:rsidRDefault="00E23CFF" w:rsidP="00CD1F5C">
            <w:pPr>
              <w:jc w:val="center"/>
              <w:rPr>
                <w:rFonts w:cs="Arial"/>
                <w:sz w:val="18"/>
                <w:szCs w:val="18"/>
              </w:rPr>
            </w:pPr>
            <w:r w:rsidRPr="00CD4A9F">
              <w:rPr>
                <w:rFonts w:cs="Arial"/>
                <w:sz w:val="18"/>
                <w:szCs w:val="18"/>
              </w:rPr>
              <w:t>X</w:t>
            </w:r>
          </w:p>
        </w:tc>
        <w:tc>
          <w:tcPr>
            <w:tcW w:w="1758" w:type="dxa"/>
            <w:shd w:val="clear" w:color="auto" w:fill="D9D9D9" w:themeFill="background1" w:themeFillShade="D9"/>
          </w:tcPr>
          <w:p w:rsidR="00E23CFF" w:rsidRPr="00CD4A9F" w:rsidRDefault="00E23CFF" w:rsidP="00CD1F5C">
            <w:pPr>
              <w:jc w:val="center"/>
              <w:rPr>
                <w:rFonts w:cs="Arial"/>
                <w:sz w:val="18"/>
                <w:szCs w:val="18"/>
              </w:rPr>
            </w:pPr>
          </w:p>
        </w:tc>
        <w:tc>
          <w:tcPr>
            <w:tcW w:w="1758" w:type="dxa"/>
            <w:shd w:val="clear" w:color="auto" w:fill="FFFFFF" w:themeFill="background1"/>
          </w:tcPr>
          <w:p w:rsidR="00E23CFF" w:rsidRPr="00CD4A9F" w:rsidRDefault="00320FBE" w:rsidP="00CD1F5C">
            <w:pPr>
              <w:jc w:val="center"/>
              <w:rPr>
                <w:rFonts w:cs="Arial"/>
                <w:sz w:val="18"/>
                <w:szCs w:val="18"/>
              </w:rPr>
            </w:pPr>
            <w:r>
              <w:rPr>
                <w:rFonts w:cs="Arial"/>
                <w:sz w:val="18"/>
                <w:szCs w:val="18"/>
              </w:rPr>
              <w:t>X</w:t>
            </w:r>
          </w:p>
        </w:tc>
      </w:tr>
      <w:tr w:rsidR="00E23CFF" w:rsidRPr="00CD4A9F" w:rsidTr="00E23CFF">
        <w:trPr>
          <w:cantSplit/>
          <w:trHeight w:val="283"/>
          <w:jc w:val="center"/>
        </w:trPr>
        <w:tc>
          <w:tcPr>
            <w:tcW w:w="4138" w:type="dxa"/>
            <w:shd w:val="clear" w:color="auto" w:fill="auto"/>
            <w:vAlign w:val="center"/>
          </w:tcPr>
          <w:p w:rsidR="00E23CFF" w:rsidRPr="00CD4A9F" w:rsidRDefault="00E23CFF" w:rsidP="00CD1F5C">
            <w:pPr>
              <w:rPr>
                <w:rFonts w:cs="Arial"/>
                <w:sz w:val="18"/>
                <w:szCs w:val="18"/>
              </w:rPr>
            </w:pPr>
            <w:r w:rsidRPr="00CD4A9F">
              <w:rPr>
                <w:rFonts w:cs="Arial"/>
                <w:sz w:val="18"/>
                <w:szCs w:val="18"/>
              </w:rPr>
              <w:t xml:space="preserve">Gwendolen </w:t>
            </w:r>
          </w:p>
        </w:tc>
        <w:tc>
          <w:tcPr>
            <w:tcW w:w="1361" w:type="dxa"/>
            <w:shd w:val="clear" w:color="auto" w:fill="FFFFFF" w:themeFill="background1"/>
          </w:tcPr>
          <w:p w:rsidR="00E23CFF" w:rsidRPr="00CD4A9F" w:rsidRDefault="00E23CFF" w:rsidP="003643CB">
            <w:pPr>
              <w:keepNext/>
              <w:jc w:val="center"/>
              <w:rPr>
                <w:rFonts w:cs="Arial"/>
                <w:sz w:val="18"/>
                <w:szCs w:val="18"/>
              </w:rPr>
            </w:pPr>
            <w:r w:rsidRPr="00CD4A9F">
              <w:rPr>
                <w:rFonts w:cs="Arial"/>
                <w:sz w:val="18"/>
                <w:szCs w:val="18"/>
              </w:rPr>
              <w:t>X</w:t>
            </w:r>
          </w:p>
        </w:tc>
        <w:tc>
          <w:tcPr>
            <w:tcW w:w="1758" w:type="dxa"/>
            <w:shd w:val="clear" w:color="auto" w:fill="FFFFFF" w:themeFill="background1"/>
          </w:tcPr>
          <w:p w:rsidR="00E23CFF" w:rsidRPr="00CD4A9F" w:rsidRDefault="00E23CFF" w:rsidP="003643CB">
            <w:pPr>
              <w:keepNext/>
              <w:jc w:val="center"/>
              <w:rPr>
                <w:rFonts w:cs="Arial"/>
                <w:sz w:val="18"/>
                <w:szCs w:val="18"/>
              </w:rPr>
            </w:pPr>
            <w:r w:rsidRPr="00CD4A9F">
              <w:rPr>
                <w:rFonts w:cs="Arial"/>
                <w:sz w:val="18"/>
                <w:szCs w:val="18"/>
              </w:rPr>
              <w:t>X</w:t>
            </w:r>
          </w:p>
        </w:tc>
        <w:tc>
          <w:tcPr>
            <w:tcW w:w="1758" w:type="dxa"/>
            <w:shd w:val="clear" w:color="auto" w:fill="FFFFFF" w:themeFill="background1"/>
          </w:tcPr>
          <w:p w:rsidR="00E23CFF" w:rsidRPr="00CD4A9F" w:rsidRDefault="00320FBE" w:rsidP="003643CB">
            <w:pPr>
              <w:keepNext/>
              <w:jc w:val="center"/>
              <w:rPr>
                <w:rFonts w:cs="Arial"/>
                <w:sz w:val="18"/>
                <w:szCs w:val="18"/>
              </w:rPr>
            </w:pPr>
            <w:r>
              <w:rPr>
                <w:rFonts w:cs="Arial"/>
                <w:sz w:val="18"/>
                <w:szCs w:val="18"/>
              </w:rPr>
              <w:t>X</w:t>
            </w:r>
          </w:p>
        </w:tc>
      </w:tr>
    </w:tbl>
    <w:p w:rsidR="00E96D1B" w:rsidRDefault="003643CB" w:rsidP="00E96D1B">
      <w:pPr>
        <w:pStyle w:val="Caption"/>
        <w:ind w:left="207" w:firstLine="360"/>
      </w:pPr>
      <w:r>
        <w:t xml:space="preserve">Table </w:t>
      </w:r>
      <w:fldSimple w:instr=" SEQ Table \* ARABIC ">
        <w:r w:rsidR="00CB2020">
          <w:rPr>
            <w:noProof/>
          </w:rPr>
          <w:t>2</w:t>
        </w:r>
      </w:fldSimple>
      <w:r>
        <w:t xml:space="preserve"> - Safer staffing hotspots</w:t>
      </w:r>
    </w:p>
    <w:p w:rsidR="00CD4A9F" w:rsidRPr="00CD4A9F" w:rsidRDefault="00CD4A9F" w:rsidP="00CD4A9F"/>
    <w:p w:rsidR="003643CB" w:rsidRPr="003643CB" w:rsidRDefault="00BF5AFC" w:rsidP="003643CB">
      <w:pPr>
        <w:pStyle w:val="ListParagraph"/>
        <w:numPr>
          <w:ilvl w:val="0"/>
          <w:numId w:val="8"/>
        </w:numPr>
        <w:ind w:left="567"/>
        <w:jc w:val="both"/>
        <w:rPr>
          <w:rFonts w:cs="Arial"/>
        </w:rPr>
      </w:pPr>
      <w:r w:rsidRPr="003643CB">
        <w:rPr>
          <w:rFonts w:cs="Arial"/>
        </w:rPr>
        <w:lastRenderedPageBreak/>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outcomes most affected by nursing care. This report indicates if there has been an increase or decrease in the indicator position against the previous month. </w:t>
      </w:r>
    </w:p>
    <w:p w:rsidR="00CD1F5C" w:rsidRDefault="00CD1F5C" w:rsidP="00B5799A">
      <w:pPr>
        <w:pStyle w:val="ListParagraph"/>
        <w:ind w:left="2160"/>
        <w:jc w:val="both"/>
      </w:pPr>
    </w:p>
    <w:p w:rsidR="007879EE" w:rsidRDefault="007879EE"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593AD1">
        <w:trPr>
          <w:cantSplit/>
          <w:trHeight w:val="1970"/>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Ashby</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21</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78.0%</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150.8%</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138.7%</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37.5%</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5.1</w:t>
            </w:r>
          </w:p>
        </w:tc>
        <w:tc>
          <w:tcPr>
            <w:tcW w:w="350" w:type="pct"/>
            <w:vAlign w:val="center"/>
          </w:tcPr>
          <w:p w:rsidR="001479E4" w:rsidRPr="003A26CF" w:rsidRDefault="003A26CF" w:rsidP="003A26CF">
            <w:pPr>
              <w:jc w:val="center"/>
              <w:rPr>
                <w:rFonts w:cs="Arial"/>
                <w:sz w:val="18"/>
                <w:szCs w:val="18"/>
              </w:rPr>
            </w:pPr>
            <w:r w:rsidRPr="003A26CF">
              <w:rPr>
                <w:rFonts w:cs="Arial"/>
                <w:sz w:val="18"/>
                <w:szCs w:val="18"/>
              </w:rPr>
              <w:t>0</w:t>
            </w:r>
          </w:p>
        </w:tc>
        <w:tc>
          <w:tcPr>
            <w:tcW w:w="350" w:type="pct"/>
            <w:vAlign w:val="center"/>
          </w:tcPr>
          <w:p w:rsidR="001479E4" w:rsidRPr="003A26CF" w:rsidRDefault="003A26CF" w:rsidP="003A26CF">
            <w:pPr>
              <w:jc w:val="center"/>
              <w:rPr>
                <w:rFonts w:cs="Arial"/>
                <w:sz w:val="18"/>
                <w:szCs w:val="18"/>
              </w:rPr>
            </w:pPr>
            <w:r w:rsidRPr="003A26CF">
              <w:rPr>
                <w:rFonts w:cs="Arial"/>
                <w:sz w:val="18"/>
                <w:szCs w:val="18"/>
              </w:rPr>
              <w:t>1↓</w:t>
            </w:r>
          </w:p>
        </w:tc>
        <w:tc>
          <w:tcPr>
            <w:tcW w:w="330" w:type="pct"/>
            <w:vAlign w:val="center"/>
          </w:tcPr>
          <w:p w:rsidR="001479E4" w:rsidRPr="003A26CF" w:rsidRDefault="003A26CF"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1479E4" w:rsidP="00610167">
            <w:pPr>
              <w:jc w:val="center"/>
              <w:rPr>
                <w:rFonts w:cs="Arial"/>
                <w:sz w:val="18"/>
                <w:szCs w:val="18"/>
              </w:rPr>
            </w:pPr>
            <w:r w:rsidRPr="003A26CF">
              <w:rPr>
                <w:rFonts w:cs="Arial"/>
                <w:sz w:val="18"/>
                <w:szCs w:val="18"/>
              </w:rPr>
              <w:t>nil</w:t>
            </w: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Aston</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19</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84.9%</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186.3%</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95.2%</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261.3%</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32.9%</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6.9</w:t>
            </w:r>
          </w:p>
        </w:tc>
        <w:tc>
          <w:tcPr>
            <w:tcW w:w="35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50" w:type="pct"/>
            <w:vAlign w:val="center"/>
          </w:tcPr>
          <w:p w:rsidR="001479E4" w:rsidRPr="003A26CF" w:rsidRDefault="003A26CF" w:rsidP="003A26CF">
            <w:pPr>
              <w:jc w:val="center"/>
              <w:rPr>
                <w:rFonts w:cs="Arial"/>
                <w:sz w:val="18"/>
                <w:szCs w:val="18"/>
              </w:rPr>
            </w:pPr>
            <w:r w:rsidRPr="003A26CF">
              <w:rPr>
                <w:rFonts w:cs="Arial"/>
                <w:sz w:val="18"/>
                <w:szCs w:val="18"/>
              </w:rPr>
              <w:t>0</w:t>
            </w:r>
          </w:p>
        </w:tc>
        <w:tc>
          <w:tcPr>
            <w:tcW w:w="330" w:type="pct"/>
            <w:vAlign w:val="center"/>
          </w:tcPr>
          <w:p w:rsidR="001479E4" w:rsidRPr="003A26CF" w:rsidRDefault="003A26CF"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1479E4" w:rsidP="00610167">
            <w:pPr>
              <w:jc w:val="center"/>
              <w:rPr>
                <w:rFonts w:cs="Arial"/>
                <w:sz w:val="18"/>
                <w:szCs w:val="18"/>
              </w:rPr>
            </w:pPr>
            <w:r w:rsidRPr="003A26CF">
              <w:rPr>
                <w:rFonts w:cs="Arial"/>
                <w:sz w:val="18"/>
                <w:szCs w:val="18"/>
              </w:rPr>
              <w:t>nil</w:t>
            </w: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Beaumont</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19</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88.7%</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133.1%</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98.4%</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174.2%</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35.7%</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5.9</w:t>
            </w:r>
          </w:p>
        </w:tc>
        <w:tc>
          <w:tcPr>
            <w:tcW w:w="350" w:type="pct"/>
            <w:vAlign w:val="center"/>
          </w:tcPr>
          <w:p w:rsidR="001479E4" w:rsidRPr="003A26CF" w:rsidRDefault="003A26CF" w:rsidP="003A26CF">
            <w:pPr>
              <w:jc w:val="center"/>
              <w:rPr>
                <w:rFonts w:cs="Arial"/>
                <w:sz w:val="18"/>
                <w:szCs w:val="18"/>
              </w:rPr>
            </w:pPr>
            <w:r w:rsidRPr="003A26CF">
              <w:rPr>
                <w:rFonts w:cs="Arial"/>
                <w:sz w:val="18"/>
                <w:szCs w:val="18"/>
              </w:rPr>
              <w:t>0</w:t>
            </w:r>
          </w:p>
        </w:tc>
        <w:tc>
          <w:tcPr>
            <w:tcW w:w="350" w:type="pct"/>
            <w:vAlign w:val="center"/>
          </w:tcPr>
          <w:p w:rsidR="001479E4" w:rsidRPr="003A26CF" w:rsidRDefault="003A26CF" w:rsidP="003A26CF">
            <w:pPr>
              <w:jc w:val="center"/>
              <w:rPr>
                <w:rFonts w:cs="Arial"/>
                <w:sz w:val="18"/>
                <w:szCs w:val="18"/>
              </w:rPr>
            </w:pPr>
            <w:r w:rsidRPr="003A26CF">
              <w:rPr>
                <w:rFonts w:cs="Arial"/>
                <w:sz w:val="18"/>
                <w:szCs w:val="18"/>
              </w:rPr>
              <w:t>2</w:t>
            </w:r>
            <w:r w:rsidR="001479E4" w:rsidRPr="003A26CF">
              <w:rPr>
                <w:rFonts w:cs="Arial"/>
                <w:sz w:val="18"/>
                <w:szCs w:val="18"/>
              </w:rPr>
              <w:t>↑</w:t>
            </w:r>
          </w:p>
        </w:tc>
        <w:tc>
          <w:tcPr>
            <w:tcW w:w="33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1479E4" w:rsidP="00610167">
            <w:pPr>
              <w:jc w:val="center"/>
              <w:rPr>
                <w:rFonts w:cs="Arial"/>
                <w:sz w:val="18"/>
                <w:szCs w:val="18"/>
              </w:rPr>
            </w:pPr>
            <w:r w:rsidRPr="003A26CF">
              <w:rPr>
                <w:rFonts w:cs="Arial"/>
                <w:sz w:val="18"/>
                <w:szCs w:val="18"/>
              </w:rPr>
              <w:t>nil</w:t>
            </w: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Belvoir Unit</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112.5%</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347.3%</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138.7%</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368.4%</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52.3%</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20.0</w:t>
            </w:r>
          </w:p>
        </w:tc>
        <w:tc>
          <w:tcPr>
            <w:tcW w:w="35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5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3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1479E4" w:rsidP="00610167">
            <w:pPr>
              <w:jc w:val="center"/>
              <w:rPr>
                <w:rFonts w:cs="Arial"/>
                <w:sz w:val="18"/>
                <w:szCs w:val="18"/>
              </w:rPr>
            </w:pPr>
            <w:r w:rsidRPr="003A26CF">
              <w:rPr>
                <w:rFonts w:cs="Arial"/>
                <w:sz w:val="18"/>
                <w:szCs w:val="18"/>
              </w:rPr>
              <w:t>nil</w:t>
            </w: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Bosworth</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19</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84.4%</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190.3%</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96.8%</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254.8%</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28.0%</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6.8</w:t>
            </w:r>
          </w:p>
        </w:tc>
        <w:tc>
          <w:tcPr>
            <w:tcW w:w="350" w:type="pct"/>
            <w:shd w:val="clear" w:color="auto" w:fill="auto"/>
            <w:vAlign w:val="center"/>
          </w:tcPr>
          <w:p w:rsidR="001479E4" w:rsidRPr="003A26CF" w:rsidRDefault="003A26CF" w:rsidP="003A26CF">
            <w:pPr>
              <w:jc w:val="center"/>
              <w:rPr>
                <w:rFonts w:cs="Arial"/>
                <w:sz w:val="18"/>
                <w:szCs w:val="18"/>
              </w:rPr>
            </w:pPr>
            <w:r w:rsidRPr="003A26CF">
              <w:rPr>
                <w:rFonts w:cs="Arial"/>
                <w:sz w:val="18"/>
                <w:szCs w:val="18"/>
              </w:rPr>
              <w:t>0↓</w:t>
            </w:r>
          </w:p>
        </w:tc>
        <w:tc>
          <w:tcPr>
            <w:tcW w:w="350" w:type="pct"/>
            <w:shd w:val="clear" w:color="auto" w:fill="auto"/>
            <w:vAlign w:val="center"/>
          </w:tcPr>
          <w:p w:rsidR="001479E4" w:rsidRPr="003A26CF" w:rsidRDefault="003A26CF" w:rsidP="003A26CF">
            <w:pPr>
              <w:jc w:val="center"/>
              <w:rPr>
                <w:rFonts w:cs="Arial"/>
                <w:sz w:val="18"/>
                <w:szCs w:val="18"/>
              </w:rPr>
            </w:pPr>
            <w:r w:rsidRPr="003A26CF">
              <w:rPr>
                <w:rFonts w:cs="Arial"/>
                <w:sz w:val="18"/>
                <w:szCs w:val="18"/>
              </w:rPr>
              <w:t>3↑</w:t>
            </w:r>
          </w:p>
        </w:tc>
        <w:tc>
          <w:tcPr>
            <w:tcW w:w="330" w:type="pct"/>
            <w:shd w:val="clear" w:color="auto" w:fill="auto"/>
            <w:vAlign w:val="center"/>
          </w:tcPr>
          <w:p w:rsidR="001479E4" w:rsidRPr="003A26CF" w:rsidRDefault="003A26CF" w:rsidP="003A26CF">
            <w:pPr>
              <w:jc w:val="center"/>
              <w:rPr>
                <w:rFonts w:cs="Arial"/>
                <w:sz w:val="18"/>
                <w:szCs w:val="18"/>
              </w:rPr>
            </w:pPr>
            <w:r w:rsidRPr="003A26CF">
              <w:rPr>
                <w:rFonts w:cs="Arial"/>
                <w:sz w:val="18"/>
                <w:szCs w:val="18"/>
              </w:rPr>
              <w:t>0</w:t>
            </w:r>
          </w:p>
        </w:tc>
        <w:tc>
          <w:tcPr>
            <w:tcW w:w="342" w:type="pct"/>
            <w:shd w:val="clear" w:color="auto" w:fill="auto"/>
            <w:vAlign w:val="center"/>
          </w:tcPr>
          <w:p w:rsidR="001479E4" w:rsidRPr="003A26CF" w:rsidRDefault="003A26CF" w:rsidP="00610167">
            <w:pPr>
              <w:jc w:val="center"/>
              <w:rPr>
                <w:rFonts w:cs="Arial"/>
                <w:sz w:val="18"/>
                <w:szCs w:val="18"/>
              </w:rPr>
            </w:pPr>
            <w:r w:rsidRPr="003A26CF">
              <w:rPr>
                <w:rFonts w:cs="Arial"/>
                <w:sz w:val="18"/>
                <w:szCs w:val="18"/>
              </w:rPr>
              <w:t>100%</w:t>
            </w:r>
          </w:p>
        </w:tc>
      </w:tr>
      <w:tr w:rsidR="001479E4" w:rsidRPr="00610167"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Heather</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16</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86.8%</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170.2%</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98.4%</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248.4%</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46.5%</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7.2</w:t>
            </w:r>
          </w:p>
        </w:tc>
        <w:tc>
          <w:tcPr>
            <w:tcW w:w="350" w:type="pct"/>
            <w:vAlign w:val="center"/>
          </w:tcPr>
          <w:p w:rsidR="001479E4" w:rsidRPr="003A26CF" w:rsidRDefault="003A26CF" w:rsidP="003A26CF">
            <w:pPr>
              <w:jc w:val="center"/>
              <w:rPr>
                <w:rFonts w:cs="Arial"/>
                <w:color w:val="FF0000"/>
                <w:sz w:val="18"/>
                <w:szCs w:val="18"/>
              </w:rPr>
            </w:pPr>
            <w:r w:rsidRPr="003A26CF">
              <w:rPr>
                <w:rFonts w:cs="Arial"/>
                <w:sz w:val="18"/>
                <w:szCs w:val="18"/>
              </w:rPr>
              <w:t>3</w:t>
            </w:r>
            <w:r w:rsidR="001479E4" w:rsidRPr="003A26CF">
              <w:rPr>
                <w:rFonts w:cs="Arial"/>
                <w:sz w:val="18"/>
                <w:szCs w:val="18"/>
              </w:rPr>
              <w:t>↑</w:t>
            </w:r>
          </w:p>
        </w:tc>
        <w:tc>
          <w:tcPr>
            <w:tcW w:w="350" w:type="pct"/>
            <w:vAlign w:val="center"/>
          </w:tcPr>
          <w:p w:rsidR="001479E4" w:rsidRPr="003A26CF" w:rsidRDefault="003A26CF" w:rsidP="003A26CF">
            <w:pPr>
              <w:jc w:val="center"/>
              <w:rPr>
                <w:rFonts w:cs="Arial"/>
                <w:color w:val="FF0000"/>
                <w:sz w:val="18"/>
                <w:szCs w:val="18"/>
              </w:rPr>
            </w:pPr>
            <w:r w:rsidRPr="003A26CF">
              <w:rPr>
                <w:rFonts w:cs="Arial"/>
                <w:sz w:val="18"/>
                <w:szCs w:val="18"/>
              </w:rPr>
              <w:t>7</w:t>
            </w:r>
          </w:p>
        </w:tc>
        <w:tc>
          <w:tcPr>
            <w:tcW w:w="33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1479E4" w:rsidP="00610167">
            <w:pPr>
              <w:tabs>
                <w:tab w:val="center" w:pos="264"/>
              </w:tabs>
              <w:jc w:val="center"/>
              <w:rPr>
                <w:rFonts w:cs="Arial"/>
                <w:sz w:val="18"/>
                <w:szCs w:val="18"/>
              </w:rPr>
            </w:pPr>
            <w:r w:rsidRPr="003A26CF">
              <w:rPr>
                <w:rFonts w:cs="Arial"/>
                <w:sz w:val="18"/>
                <w:szCs w:val="18"/>
              </w:rPr>
              <w:t>nil</w:t>
            </w: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Thornton</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20</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86.6%</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143.5%</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96.8%</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229.0%</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28.1%</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5.6</w:t>
            </w:r>
          </w:p>
        </w:tc>
        <w:tc>
          <w:tcPr>
            <w:tcW w:w="350" w:type="pct"/>
            <w:vAlign w:val="center"/>
          </w:tcPr>
          <w:p w:rsidR="001479E4" w:rsidRPr="003A26CF" w:rsidRDefault="003A26CF" w:rsidP="003A26CF">
            <w:pPr>
              <w:jc w:val="center"/>
              <w:rPr>
                <w:rFonts w:cs="Arial"/>
                <w:color w:val="FF0000"/>
                <w:sz w:val="18"/>
                <w:szCs w:val="18"/>
              </w:rPr>
            </w:pPr>
            <w:r w:rsidRPr="003A26CF">
              <w:rPr>
                <w:rFonts w:cs="Arial"/>
                <w:sz w:val="18"/>
                <w:szCs w:val="18"/>
              </w:rPr>
              <w:t>0↓</w:t>
            </w:r>
          </w:p>
        </w:tc>
        <w:tc>
          <w:tcPr>
            <w:tcW w:w="350" w:type="pct"/>
            <w:vAlign w:val="center"/>
          </w:tcPr>
          <w:p w:rsidR="001479E4" w:rsidRPr="003A26CF" w:rsidRDefault="003A26CF" w:rsidP="003A26CF">
            <w:pPr>
              <w:jc w:val="center"/>
              <w:rPr>
                <w:rFonts w:cs="Arial"/>
                <w:color w:val="FF0000"/>
                <w:sz w:val="18"/>
                <w:szCs w:val="18"/>
              </w:rPr>
            </w:pPr>
            <w:r w:rsidRPr="003A26CF">
              <w:rPr>
                <w:rFonts w:cs="Arial"/>
                <w:sz w:val="18"/>
                <w:szCs w:val="18"/>
              </w:rPr>
              <w:t>0↓</w:t>
            </w:r>
          </w:p>
        </w:tc>
        <w:tc>
          <w:tcPr>
            <w:tcW w:w="33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3A26CF" w:rsidP="00610167">
            <w:pPr>
              <w:jc w:val="center"/>
              <w:rPr>
                <w:rFonts w:cs="Arial"/>
                <w:sz w:val="18"/>
                <w:szCs w:val="18"/>
              </w:rPr>
            </w:pPr>
            <w:r w:rsidRPr="003A26CF">
              <w:rPr>
                <w:rFonts w:cs="Arial"/>
                <w:sz w:val="18"/>
                <w:szCs w:val="18"/>
              </w:rPr>
              <w:t>nil</w:t>
            </w:r>
          </w:p>
        </w:tc>
      </w:tr>
      <w:tr w:rsidR="001479E4" w:rsidRPr="00365739"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proofErr w:type="spellStart"/>
            <w:r w:rsidRPr="0087500B">
              <w:rPr>
                <w:rFonts w:cs="Arial"/>
                <w:sz w:val="18"/>
                <w:szCs w:val="18"/>
              </w:rPr>
              <w:t>Watermead</w:t>
            </w:r>
            <w:proofErr w:type="spellEnd"/>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20</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86.0%</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209.7%</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96.8%</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341.9%</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56.1%</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7.2</w:t>
            </w:r>
          </w:p>
        </w:tc>
        <w:tc>
          <w:tcPr>
            <w:tcW w:w="350" w:type="pct"/>
            <w:shd w:val="clear" w:color="auto" w:fill="auto"/>
            <w:vAlign w:val="center"/>
          </w:tcPr>
          <w:p w:rsidR="001479E4" w:rsidRPr="003A26CF" w:rsidRDefault="003A26CF" w:rsidP="003A26CF">
            <w:pPr>
              <w:jc w:val="center"/>
              <w:rPr>
                <w:rFonts w:cs="Arial"/>
                <w:color w:val="FF0000"/>
                <w:sz w:val="18"/>
                <w:szCs w:val="18"/>
              </w:rPr>
            </w:pPr>
            <w:r w:rsidRPr="003A26CF">
              <w:rPr>
                <w:rFonts w:cs="Arial"/>
                <w:sz w:val="18"/>
                <w:szCs w:val="18"/>
              </w:rPr>
              <w:t>0↓</w:t>
            </w:r>
          </w:p>
        </w:tc>
        <w:tc>
          <w:tcPr>
            <w:tcW w:w="350" w:type="pct"/>
            <w:shd w:val="clear" w:color="auto" w:fill="auto"/>
            <w:vAlign w:val="center"/>
          </w:tcPr>
          <w:p w:rsidR="001479E4" w:rsidRPr="003A26CF" w:rsidRDefault="003A26CF" w:rsidP="003A26CF">
            <w:pPr>
              <w:jc w:val="center"/>
              <w:rPr>
                <w:rFonts w:cs="Arial"/>
                <w:sz w:val="18"/>
                <w:szCs w:val="18"/>
              </w:rPr>
            </w:pPr>
            <w:r w:rsidRPr="003A26CF">
              <w:rPr>
                <w:rFonts w:cs="Arial"/>
                <w:sz w:val="18"/>
                <w:szCs w:val="18"/>
              </w:rPr>
              <w:t>1</w:t>
            </w:r>
          </w:p>
        </w:tc>
        <w:tc>
          <w:tcPr>
            <w:tcW w:w="330" w:type="pct"/>
            <w:shd w:val="clear" w:color="auto" w:fill="auto"/>
            <w:vAlign w:val="center"/>
          </w:tcPr>
          <w:p w:rsidR="001479E4" w:rsidRPr="003A26CF" w:rsidRDefault="003A26CF" w:rsidP="003A26CF">
            <w:pPr>
              <w:jc w:val="center"/>
              <w:rPr>
                <w:rFonts w:cs="Arial"/>
                <w:sz w:val="18"/>
                <w:szCs w:val="18"/>
              </w:rPr>
            </w:pPr>
            <w:r w:rsidRPr="003A26CF">
              <w:rPr>
                <w:rFonts w:cs="Arial"/>
                <w:sz w:val="18"/>
                <w:szCs w:val="18"/>
              </w:rPr>
              <w:t>0↓</w:t>
            </w:r>
          </w:p>
        </w:tc>
        <w:tc>
          <w:tcPr>
            <w:tcW w:w="342" w:type="pct"/>
            <w:shd w:val="clear" w:color="auto" w:fill="auto"/>
            <w:vAlign w:val="center"/>
          </w:tcPr>
          <w:p w:rsidR="001479E4" w:rsidRPr="003A26CF" w:rsidRDefault="001479E4" w:rsidP="00610167">
            <w:pPr>
              <w:jc w:val="center"/>
              <w:rPr>
                <w:rFonts w:cs="Arial"/>
                <w:sz w:val="18"/>
                <w:szCs w:val="18"/>
              </w:rPr>
            </w:pPr>
            <w:r w:rsidRPr="003A26CF">
              <w:rPr>
                <w:rFonts w:cs="Arial"/>
                <w:sz w:val="18"/>
                <w:szCs w:val="18"/>
              </w:rPr>
              <w:t>nil</w:t>
            </w:r>
          </w:p>
        </w:tc>
      </w:tr>
      <w:tr w:rsidR="001479E4" w:rsidRPr="00D76EE2" w:rsidTr="00C71A00">
        <w:trPr>
          <w:trHeight w:val="113"/>
          <w:tblHeader/>
          <w:jc w:val="center"/>
        </w:trPr>
        <w:tc>
          <w:tcPr>
            <w:tcW w:w="724" w:type="pct"/>
            <w:shd w:val="clear" w:color="000000" w:fill="FFFFFF"/>
            <w:noWrap/>
            <w:vAlign w:val="center"/>
          </w:tcPr>
          <w:p w:rsidR="001479E4" w:rsidRPr="0087500B" w:rsidRDefault="001479E4" w:rsidP="009305B6">
            <w:pPr>
              <w:ind w:left="30"/>
              <w:rPr>
                <w:rFonts w:cs="Arial"/>
                <w:sz w:val="18"/>
                <w:szCs w:val="18"/>
              </w:rPr>
            </w:pPr>
            <w:r w:rsidRPr="0087500B">
              <w:rPr>
                <w:rFonts w:cs="Arial"/>
                <w:sz w:val="18"/>
                <w:szCs w:val="18"/>
              </w:rPr>
              <w:t>Griffin F  PICU</w:t>
            </w:r>
          </w:p>
        </w:tc>
        <w:tc>
          <w:tcPr>
            <w:tcW w:w="330"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6</w:t>
            </w:r>
          </w:p>
        </w:tc>
        <w:tc>
          <w:tcPr>
            <w:tcW w:w="465"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187.3%</w:t>
            </w:r>
          </w:p>
        </w:tc>
        <w:tc>
          <w:tcPr>
            <w:tcW w:w="45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295.3%</w:t>
            </w:r>
          </w:p>
        </w:tc>
        <w:tc>
          <w:tcPr>
            <w:tcW w:w="398"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196.8%</w:t>
            </w:r>
          </w:p>
        </w:tc>
        <w:tc>
          <w:tcPr>
            <w:tcW w:w="462"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135.5%</w:t>
            </w:r>
          </w:p>
        </w:tc>
        <w:tc>
          <w:tcPr>
            <w:tcW w:w="350" w:type="pct"/>
            <w:shd w:val="clear" w:color="auto" w:fill="auto"/>
            <w:noWrap/>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43.2%</w:t>
            </w:r>
          </w:p>
        </w:tc>
        <w:tc>
          <w:tcPr>
            <w:tcW w:w="441" w:type="pct"/>
            <w:vAlign w:val="center"/>
          </w:tcPr>
          <w:p w:rsidR="001479E4" w:rsidRPr="00417CE1" w:rsidRDefault="001479E4" w:rsidP="00C71A00">
            <w:pPr>
              <w:jc w:val="center"/>
              <w:rPr>
                <w:rFonts w:asciiTheme="minorHAnsi" w:hAnsiTheme="minorHAnsi"/>
                <w:color w:val="000000"/>
                <w:sz w:val="16"/>
                <w:szCs w:val="16"/>
              </w:rPr>
            </w:pPr>
            <w:r w:rsidRPr="00417CE1">
              <w:rPr>
                <w:rFonts w:asciiTheme="minorHAnsi" w:hAnsiTheme="minorHAnsi"/>
                <w:color w:val="000000"/>
                <w:sz w:val="16"/>
                <w:szCs w:val="16"/>
              </w:rPr>
              <w:t>17.5</w:t>
            </w:r>
          </w:p>
        </w:tc>
        <w:tc>
          <w:tcPr>
            <w:tcW w:w="350" w:type="pct"/>
            <w:vAlign w:val="center"/>
          </w:tcPr>
          <w:p w:rsidR="001479E4" w:rsidRPr="003A26CF" w:rsidRDefault="003A26CF" w:rsidP="003A26CF">
            <w:pPr>
              <w:jc w:val="center"/>
              <w:rPr>
                <w:rFonts w:cs="Arial"/>
                <w:sz w:val="18"/>
                <w:szCs w:val="18"/>
              </w:rPr>
            </w:pPr>
            <w:r w:rsidRPr="003A26CF">
              <w:rPr>
                <w:rFonts w:cs="Arial"/>
                <w:sz w:val="18"/>
                <w:szCs w:val="18"/>
              </w:rPr>
              <w:t>1↑</w:t>
            </w:r>
          </w:p>
        </w:tc>
        <w:tc>
          <w:tcPr>
            <w:tcW w:w="350" w:type="pct"/>
            <w:vAlign w:val="center"/>
          </w:tcPr>
          <w:p w:rsidR="001479E4" w:rsidRPr="003A26CF" w:rsidRDefault="001479E4" w:rsidP="003A26CF">
            <w:pPr>
              <w:jc w:val="center"/>
              <w:rPr>
                <w:rFonts w:cs="Arial"/>
                <w:sz w:val="18"/>
                <w:szCs w:val="18"/>
              </w:rPr>
            </w:pPr>
            <w:r w:rsidRPr="003A26CF">
              <w:rPr>
                <w:rFonts w:cs="Arial"/>
                <w:sz w:val="18"/>
                <w:szCs w:val="18"/>
              </w:rPr>
              <w:t>1</w:t>
            </w:r>
          </w:p>
        </w:tc>
        <w:tc>
          <w:tcPr>
            <w:tcW w:w="330" w:type="pct"/>
            <w:vAlign w:val="center"/>
          </w:tcPr>
          <w:p w:rsidR="001479E4" w:rsidRPr="003A26CF" w:rsidRDefault="001479E4" w:rsidP="003A26CF">
            <w:pPr>
              <w:jc w:val="center"/>
              <w:rPr>
                <w:rFonts w:cs="Arial"/>
                <w:sz w:val="18"/>
                <w:szCs w:val="18"/>
              </w:rPr>
            </w:pPr>
            <w:r w:rsidRPr="003A26CF">
              <w:rPr>
                <w:rFonts w:cs="Arial"/>
                <w:sz w:val="18"/>
                <w:szCs w:val="18"/>
              </w:rPr>
              <w:t>0</w:t>
            </w:r>
          </w:p>
        </w:tc>
        <w:tc>
          <w:tcPr>
            <w:tcW w:w="342" w:type="pct"/>
            <w:vAlign w:val="center"/>
          </w:tcPr>
          <w:p w:rsidR="001479E4" w:rsidRPr="003A26CF" w:rsidRDefault="001479E4" w:rsidP="00610167">
            <w:pPr>
              <w:jc w:val="center"/>
              <w:rPr>
                <w:rFonts w:cs="Arial"/>
                <w:sz w:val="18"/>
                <w:szCs w:val="18"/>
              </w:rPr>
            </w:pPr>
            <w:r w:rsidRPr="003A26CF">
              <w:rPr>
                <w:rFonts w:cs="Arial"/>
                <w:sz w:val="18"/>
                <w:szCs w:val="18"/>
              </w:rPr>
              <w:t>nil</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3A26CF" w:rsidRDefault="003A26CF" w:rsidP="003A26CF">
            <w:pPr>
              <w:jc w:val="center"/>
              <w:rPr>
                <w:rFonts w:cs="Arial"/>
                <w:b/>
                <w:sz w:val="18"/>
                <w:szCs w:val="18"/>
              </w:rPr>
            </w:pPr>
            <w:r w:rsidRPr="003A26CF">
              <w:rPr>
                <w:rFonts w:cs="Arial"/>
                <w:b/>
                <w:sz w:val="18"/>
                <w:szCs w:val="18"/>
              </w:rPr>
              <w:t>4</w:t>
            </w:r>
            <w:r w:rsidRPr="003A26CF">
              <w:rPr>
                <w:rFonts w:cs="Arial"/>
                <w:sz w:val="18"/>
                <w:szCs w:val="18"/>
              </w:rPr>
              <w:t>↓</w:t>
            </w:r>
          </w:p>
        </w:tc>
        <w:tc>
          <w:tcPr>
            <w:tcW w:w="350" w:type="pct"/>
            <w:vAlign w:val="center"/>
          </w:tcPr>
          <w:p w:rsidR="003643CB" w:rsidRPr="003A26CF" w:rsidRDefault="003A26CF" w:rsidP="003A26CF">
            <w:pPr>
              <w:jc w:val="center"/>
              <w:rPr>
                <w:rFonts w:cs="Arial"/>
                <w:b/>
                <w:sz w:val="18"/>
                <w:szCs w:val="18"/>
              </w:rPr>
            </w:pPr>
            <w:r w:rsidRPr="003A26CF">
              <w:rPr>
                <w:rFonts w:cs="Arial"/>
                <w:b/>
                <w:sz w:val="18"/>
                <w:szCs w:val="18"/>
              </w:rPr>
              <w:t>15</w:t>
            </w:r>
            <w:r w:rsidR="00CE7AF6" w:rsidRPr="003A26CF">
              <w:rPr>
                <w:rFonts w:cs="Arial"/>
                <w:sz w:val="18"/>
                <w:szCs w:val="18"/>
              </w:rPr>
              <w:t>↓</w:t>
            </w:r>
          </w:p>
        </w:tc>
        <w:tc>
          <w:tcPr>
            <w:tcW w:w="330" w:type="pct"/>
            <w:vAlign w:val="center"/>
          </w:tcPr>
          <w:p w:rsidR="003643CB" w:rsidRPr="003A26CF" w:rsidRDefault="003A26CF" w:rsidP="003A26CF">
            <w:pPr>
              <w:jc w:val="center"/>
              <w:rPr>
                <w:rFonts w:cs="Arial"/>
                <w:b/>
                <w:sz w:val="18"/>
                <w:szCs w:val="18"/>
              </w:rPr>
            </w:pPr>
            <w:r w:rsidRPr="003A26CF">
              <w:rPr>
                <w:rFonts w:cs="Arial"/>
                <w:b/>
                <w:sz w:val="18"/>
                <w:szCs w:val="18"/>
              </w:rPr>
              <w:t>0</w:t>
            </w:r>
            <w:r w:rsidRPr="003A26CF">
              <w:rPr>
                <w:rFonts w:cs="Arial"/>
                <w:sz w:val="18"/>
                <w:szCs w:val="18"/>
              </w:rPr>
              <w:t>↓</w:t>
            </w:r>
          </w:p>
        </w:tc>
        <w:tc>
          <w:tcPr>
            <w:tcW w:w="342" w:type="pct"/>
            <w:shd w:val="clear" w:color="auto" w:fill="A6A6A6" w:themeFill="background1" w:themeFillShade="A6"/>
            <w:vAlign w:val="center"/>
          </w:tcPr>
          <w:p w:rsidR="003643CB" w:rsidRPr="001479E4" w:rsidRDefault="003643CB" w:rsidP="00610167">
            <w:pPr>
              <w:keepNext/>
              <w:jc w:val="center"/>
              <w:rPr>
                <w:rFonts w:cs="Arial"/>
                <w:color w:val="FF0000"/>
                <w:sz w:val="18"/>
                <w:szCs w:val="18"/>
                <w:highlight w:val="yellow"/>
              </w:rPr>
            </w:pPr>
          </w:p>
        </w:tc>
      </w:tr>
    </w:tbl>
    <w:p w:rsidR="00CD1F5C" w:rsidRDefault="003643CB" w:rsidP="003643CB">
      <w:pPr>
        <w:pStyle w:val="Caption"/>
      </w:pPr>
      <w:r>
        <w:t xml:space="preserve">Table </w:t>
      </w:r>
      <w:fldSimple w:instr=" SEQ Table \* ARABIC ">
        <w:r w:rsidR="00CB2020">
          <w:rPr>
            <w:noProof/>
          </w:rPr>
          <w:t>3</w:t>
        </w:r>
      </w:fldSimple>
      <w:r>
        <w:t xml:space="preserve"> - Acute inpatient ward safer staffing</w:t>
      </w:r>
    </w:p>
    <w:p w:rsidR="003A26CF" w:rsidRPr="009C1564" w:rsidRDefault="001479E4" w:rsidP="003A26CF">
      <w:pPr>
        <w:pStyle w:val="ListParagraph"/>
        <w:numPr>
          <w:ilvl w:val="0"/>
          <w:numId w:val="8"/>
        </w:numPr>
        <w:ind w:left="567"/>
        <w:jc w:val="both"/>
        <w:rPr>
          <w:rFonts w:cs="Arial"/>
        </w:rPr>
      </w:pPr>
      <w:r w:rsidRPr="009C1564">
        <w:rPr>
          <w:rFonts w:cs="Arial"/>
        </w:rPr>
        <w:t>All wards with the exception of Ashby ward</w:t>
      </w:r>
      <w:r w:rsidR="00593AD1" w:rsidRPr="009C1564">
        <w:rPr>
          <w:rFonts w:cs="Arial"/>
        </w:rPr>
        <w:t xml:space="preserve"> met the </w:t>
      </w:r>
      <w:r w:rsidRPr="009C1564">
        <w:rPr>
          <w:rFonts w:cs="Arial"/>
        </w:rPr>
        <w:t xml:space="preserve">threshold for </w:t>
      </w:r>
      <w:r w:rsidR="00593AD1" w:rsidRPr="009C1564">
        <w:rPr>
          <w:rFonts w:cs="Arial"/>
        </w:rPr>
        <w:t>pl</w:t>
      </w:r>
      <w:r w:rsidR="00B076AE" w:rsidRPr="009C1564">
        <w:rPr>
          <w:rFonts w:cs="Arial"/>
        </w:rPr>
        <w:t>anned RN level on days</w:t>
      </w:r>
      <w:r w:rsidRPr="009C1564">
        <w:rPr>
          <w:rFonts w:cs="Arial"/>
        </w:rPr>
        <w:t>; Ashby ward met the planned RN level 78.0% of the time</w:t>
      </w:r>
      <w:r w:rsidR="003A26CF" w:rsidRPr="009C1564">
        <w:rPr>
          <w:rFonts w:cs="Arial"/>
        </w:rPr>
        <w:t xml:space="preserve">. On analysis </w:t>
      </w:r>
      <w:r w:rsidR="003A26CF" w:rsidRPr="009C1564">
        <w:t>the Ward Sister cannot identify why this is lower, the ward always has 3 RN</w:t>
      </w:r>
      <w:r w:rsidR="00AD731D">
        <w:t>s</w:t>
      </w:r>
      <w:r w:rsidR="003A26CF" w:rsidRPr="009C1564">
        <w:t xml:space="preserve"> on an early; 2 RN’s and 1 ward review nurse, the Ward Sister is re-enforcing that staff remember to include the ward review nurse in the daily actual safer staffing reporting.</w:t>
      </w:r>
      <w:r w:rsidR="009C1564" w:rsidRPr="009C1564">
        <w:t xml:space="preserve"> T</w:t>
      </w:r>
      <w:r w:rsidR="003A26CF" w:rsidRPr="009C1564">
        <w:t>he only time</w:t>
      </w:r>
      <w:r w:rsidR="009C1564" w:rsidRPr="009C1564">
        <w:t xml:space="preserve"> the planned RN level </w:t>
      </w:r>
      <w:r w:rsidR="009C1564">
        <w:t xml:space="preserve">is reduced is </w:t>
      </w:r>
      <w:r w:rsidR="009C1564" w:rsidRPr="009C1564">
        <w:t xml:space="preserve">due to staff movement to other wards to ward </w:t>
      </w:r>
      <w:r w:rsidR="003A26CF" w:rsidRPr="009C1564">
        <w:t>support sickness/ emergencies but there are always 2 RNs on duty with support from the Clinical Duty Manager outside of office hours</w:t>
      </w:r>
      <w:r w:rsidR="009C1564" w:rsidRPr="009C1564">
        <w:t>.</w:t>
      </w:r>
    </w:p>
    <w:p w:rsidR="007455CB" w:rsidRPr="007455CB" w:rsidRDefault="007455CB" w:rsidP="007455CB">
      <w:pPr>
        <w:jc w:val="both"/>
        <w:rPr>
          <w:rFonts w:cs="Arial"/>
        </w:rPr>
      </w:pPr>
    </w:p>
    <w:p w:rsidR="005A0BF9" w:rsidRPr="009C1564" w:rsidRDefault="009F000A" w:rsidP="007455CB">
      <w:pPr>
        <w:pStyle w:val="ListParagraph"/>
        <w:numPr>
          <w:ilvl w:val="0"/>
          <w:numId w:val="8"/>
        </w:numPr>
        <w:ind w:left="567"/>
        <w:jc w:val="both"/>
        <w:rPr>
          <w:rFonts w:cs="Arial"/>
        </w:rPr>
      </w:pPr>
      <w:r w:rsidRPr="007455CB">
        <w:rPr>
          <w:rFonts w:cs="Arial"/>
        </w:rPr>
        <w:t>T</w:t>
      </w:r>
      <w:r w:rsidR="003643CB" w:rsidRPr="007455CB">
        <w:rPr>
          <w:rFonts w:cs="Arial"/>
        </w:rPr>
        <w:t>empo</w:t>
      </w:r>
      <w:r w:rsidR="008E74C3" w:rsidRPr="007455CB">
        <w:rPr>
          <w:rFonts w:cs="Arial"/>
        </w:rPr>
        <w:t>rary worker utilisation</w:t>
      </w:r>
      <w:r w:rsidR="003643CB" w:rsidRPr="007455CB">
        <w:rPr>
          <w:rFonts w:cs="Arial"/>
        </w:rPr>
        <w:t xml:space="preserve"> above 40% </w:t>
      </w:r>
      <w:r w:rsidR="008E74C3" w:rsidRPr="007455CB">
        <w:rPr>
          <w:rFonts w:cs="Arial"/>
        </w:rPr>
        <w:t>is repor</w:t>
      </w:r>
      <w:r w:rsidR="001479E4">
        <w:rPr>
          <w:rFonts w:cs="Arial"/>
        </w:rPr>
        <w:t>ted across four</w:t>
      </w:r>
      <w:r w:rsidR="00593AD1" w:rsidRPr="007455CB">
        <w:rPr>
          <w:rFonts w:cs="Arial"/>
        </w:rPr>
        <w:t xml:space="preserve"> wards</w:t>
      </w:r>
      <w:r w:rsidR="003643CB" w:rsidRPr="007455CB">
        <w:rPr>
          <w:rFonts w:cs="Arial"/>
        </w:rPr>
        <w:t xml:space="preserve">. </w:t>
      </w:r>
      <w:r w:rsidR="003643CB" w:rsidRPr="009C1564">
        <w:rPr>
          <w:rFonts w:cs="Arial"/>
        </w:rPr>
        <w:t xml:space="preserve">The increased utilisation is due </w:t>
      </w:r>
      <w:r w:rsidR="007455CB" w:rsidRPr="009C1564">
        <w:rPr>
          <w:rFonts w:cs="Arial"/>
        </w:rPr>
        <w:t>to RN vacancies, sickness and</w:t>
      </w:r>
      <w:r w:rsidR="003643CB" w:rsidRPr="009C1564">
        <w:rPr>
          <w:rFonts w:cs="Arial"/>
        </w:rPr>
        <w:t xml:space="preserve"> increased levels of patient acuity requiring observation support.</w:t>
      </w:r>
    </w:p>
    <w:p w:rsidR="005A0BF9" w:rsidRPr="00016898" w:rsidRDefault="005A0BF9" w:rsidP="005A0BF9">
      <w:pPr>
        <w:pStyle w:val="ListParagraph"/>
        <w:ind w:left="644"/>
        <w:jc w:val="both"/>
        <w:rPr>
          <w:rFonts w:cs="Arial"/>
          <w:highlight w:val="yellow"/>
        </w:rPr>
      </w:pPr>
    </w:p>
    <w:p w:rsidR="00BF5AFC" w:rsidRPr="009261D5" w:rsidRDefault="003643CB" w:rsidP="005A0BF9">
      <w:pPr>
        <w:pStyle w:val="ListParagraph"/>
        <w:numPr>
          <w:ilvl w:val="0"/>
          <w:numId w:val="8"/>
        </w:numPr>
        <w:jc w:val="both"/>
        <w:rPr>
          <w:rFonts w:cs="Arial"/>
        </w:rPr>
      </w:pPr>
      <w:r w:rsidRPr="009261D5">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Pr="00587E30" w:rsidRDefault="00BF5AFC" w:rsidP="00BF5AFC">
      <w:pPr>
        <w:pStyle w:val="ListParagraph"/>
        <w:ind w:left="567"/>
        <w:jc w:val="both"/>
        <w:rPr>
          <w:rFonts w:cs="Arial"/>
        </w:rPr>
      </w:pPr>
    </w:p>
    <w:p w:rsidR="00E21189" w:rsidRPr="00587E30" w:rsidRDefault="003643CB" w:rsidP="00E21189">
      <w:pPr>
        <w:pStyle w:val="ListParagraph"/>
        <w:numPr>
          <w:ilvl w:val="0"/>
          <w:numId w:val="8"/>
        </w:numPr>
        <w:ind w:left="567"/>
        <w:jc w:val="both"/>
        <w:rPr>
          <w:rFonts w:cs="Arial"/>
        </w:rPr>
      </w:pPr>
      <w:r w:rsidRPr="00587E30">
        <w:rPr>
          <w:rFonts w:cs="Arial"/>
        </w:rPr>
        <w:t xml:space="preserve">Reported </w:t>
      </w:r>
      <w:r w:rsidR="00913B56" w:rsidRPr="00587E30">
        <w:rPr>
          <w:rFonts w:cs="Arial"/>
        </w:rPr>
        <w:t>medicatio</w:t>
      </w:r>
      <w:r w:rsidR="00587E30" w:rsidRPr="00587E30">
        <w:rPr>
          <w:rFonts w:cs="Arial"/>
        </w:rPr>
        <w:t>n errors have de</w:t>
      </w:r>
      <w:r w:rsidR="00CE5B92" w:rsidRPr="00587E30">
        <w:rPr>
          <w:rFonts w:cs="Arial"/>
        </w:rPr>
        <w:t>c</w:t>
      </w:r>
      <w:r w:rsidR="00F90FA8" w:rsidRPr="00587E30">
        <w:rPr>
          <w:rFonts w:cs="Arial"/>
        </w:rPr>
        <w:t xml:space="preserve">reased </w:t>
      </w:r>
      <w:r w:rsidR="009261D5" w:rsidRPr="00587E30">
        <w:rPr>
          <w:rFonts w:cs="Arial"/>
        </w:rPr>
        <w:t>slightly</w:t>
      </w:r>
      <w:r w:rsidR="00CE5B92" w:rsidRPr="00587E30">
        <w:rPr>
          <w:rFonts w:cs="Arial"/>
        </w:rPr>
        <w:t xml:space="preserve"> from </w:t>
      </w:r>
      <w:r w:rsidR="009261D5" w:rsidRPr="00587E30">
        <w:rPr>
          <w:rFonts w:cs="Arial"/>
        </w:rPr>
        <w:t>5 in September 2018</w:t>
      </w:r>
      <w:r w:rsidR="00587E30" w:rsidRPr="00587E30">
        <w:rPr>
          <w:rFonts w:cs="Arial"/>
        </w:rPr>
        <w:t xml:space="preserve"> to 4 in October 2018</w:t>
      </w:r>
      <w:r w:rsidR="0016450F" w:rsidRPr="00587E30">
        <w:rPr>
          <w:rFonts w:cs="Arial"/>
        </w:rPr>
        <w:t xml:space="preserve">. </w:t>
      </w:r>
    </w:p>
    <w:p w:rsidR="00E21189" w:rsidRPr="00975D80" w:rsidRDefault="00E21189" w:rsidP="00E21189">
      <w:pPr>
        <w:pStyle w:val="ListParagraph"/>
        <w:rPr>
          <w:rFonts w:cs="Arial"/>
        </w:rPr>
      </w:pPr>
    </w:p>
    <w:p w:rsidR="00E21189" w:rsidRPr="00975D80" w:rsidRDefault="00F90FA8" w:rsidP="00E21189">
      <w:pPr>
        <w:pStyle w:val="ListParagraph"/>
        <w:numPr>
          <w:ilvl w:val="0"/>
          <w:numId w:val="8"/>
        </w:numPr>
        <w:ind w:left="567"/>
        <w:jc w:val="both"/>
        <w:rPr>
          <w:rFonts w:cs="Arial"/>
        </w:rPr>
      </w:pPr>
      <w:r w:rsidRPr="00975D80">
        <w:rPr>
          <w:rFonts w:cs="Arial"/>
        </w:rPr>
        <w:t>R</w:t>
      </w:r>
      <w:r w:rsidR="009261D5" w:rsidRPr="00975D80">
        <w:rPr>
          <w:rFonts w:cs="Arial"/>
        </w:rPr>
        <w:t>ep</w:t>
      </w:r>
      <w:r w:rsidR="00587E30" w:rsidRPr="00975D80">
        <w:rPr>
          <w:rFonts w:cs="Arial"/>
        </w:rPr>
        <w:t xml:space="preserve">orted falls have decreased from </w:t>
      </w:r>
      <w:r w:rsidR="009261D5" w:rsidRPr="00975D80">
        <w:rPr>
          <w:rFonts w:cs="Arial"/>
        </w:rPr>
        <w:t>18 in September 2018</w:t>
      </w:r>
      <w:r w:rsidR="00587E30" w:rsidRPr="00975D80">
        <w:rPr>
          <w:rFonts w:cs="Arial"/>
        </w:rPr>
        <w:t xml:space="preserve"> to 15 in October 2018</w:t>
      </w:r>
      <w:r w:rsidR="009261D5" w:rsidRPr="00975D80">
        <w:rPr>
          <w:rFonts w:cs="Arial"/>
        </w:rPr>
        <w:t>. Seven</w:t>
      </w:r>
      <w:r w:rsidR="00BB18AC" w:rsidRPr="00975D80">
        <w:rPr>
          <w:rFonts w:cs="Arial"/>
        </w:rPr>
        <w:t xml:space="preserve"> </w:t>
      </w:r>
      <w:r w:rsidR="003B6DCB" w:rsidRPr="00975D80">
        <w:rPr>
          <w:rFonts w:cs="Arial"/>
        </w:rPr>
        <w:t xml:space="preserve">of the patient falls </w:t>
      </w:r>
      <w:r w:rsidR="00BB18AC" w:rsidRPr="00975D80">
        <w:rPr>
          <w:rFonts w:cs="Arial"/>
        </w:rPr>
        <w:t>oc</w:t>
      </w:r>
      <w:r w:rsidR="00587E30" w:rsidRPr="00975D80">
        <w:rPr>
          <w:rFonts w:cs="Arial"/>
        </w:rPr>
        <w:t xml:space="preserve">curred on Heather </w:t>
      </w:r>
      <w:r w:rsidR="009261D5" w:rsidRPr="00975D80">
        <w:rPr>
          <w:rFonts w:cs="Arial"/>
        </w:rPr>
        <w:t>Ward</w:t>
      </w:r>
      <w:r w:rsidR="00E21189" w:rsidRPr="00975D80">
        <w:rPr>
          <w:rFonts w:cs="Arial"/>
        </w:rPr>
        <w:t>.</w:t>
      </w:r>
      <w:r w:rsidR="00E21189" w:rsidRPr="00975D80">
        <w:t xml:space="preserve"> </w:t>
      </w:r>
      <w:r w:rsidR="003B6DCB" w:rsidRPr="00975D80">
        <w:t xml:space="preserve">Analysis of the </w:t>
      </w:r>
      <w:r w:rsidR="00E21189" w:rsidRPr="00975D80">
        <w:t>falls</w:t>
      </w:r>
      <w:r w:rsidR="003B6DCB" w:rsidRPr="00975D80">
        <w:t xml:space="preserve"> on Heather Ward </w:t>
      </w:r>
      <w:r w:rsidR="00975D80" w:rsidRPr="00975D80">
        <w:t xml:space="preserve">has </w:t>
      </w:r>
      <w:r w:rsidR="00AD731D">
        <w:t xml:space="preserve">not identified any themes and </w:t>
      </w:r>
      <w:r w:rsidR="00975D80" w:rsidRPr="00975D80">
        <w:t>demonstrated that a</w:t>
      </w:r>
      <w:r w:rsidR="00E21189" w:rsidRPr="00975D80">
        <w:t>ll patients re</w:t>
      </w:r>
      <w:r w:rsidR="00975D80" w:rsidRPr="00975D80">
        <w:t>ceived appropriate falls review</w:t>
      </w:r>
      <w:r w:rsidR="00E21189" w:rsidRPr="00975D80">
        <w:t xml:space="preserve"> and a medical review.</w:t>
      </w:r>
    </w:p>
    <w:p w:rsidR="003643CB" w:rsidRPr="00975D80" w:rsidRDefault="003643CB" w:rsidP="00E21189">
      <w:pPr>
        <w:jc w:val="both"/>
        <w:rPr>
          <w:rFonts w:cs="Arial"/>
        </w:rPr>
      </w:pPr>
    </w:p>
    <w:p w:rsidR="00F90FA8" w:rsidRPr="00975D80" w:rsidRDefault="00913B56" w:rsidP="00F90FA8">
      <w:pPr>
        <w:pStyle w:val="ListParagraph"/>
        <w:numPr>
          <w:ilvl w:val="0"/>
          <w:numId w:val="8"/>
        </w:numPr>
        <w:ind w:left="567"/>
        <w:jc w:val="both"/>
        <w:rPr>
          <w:rFonts w:cs="Arial"/>
        </w:rPr>
      </w:pPr>
      <w:r w:rsidRPr="00975D80">
        <w:rPr>
          <w:rFonts w:cs="Arial"/>
        </w:rPr>
        <w:t>Complaint numbers</w:t>
      </w:r>
      <w:r w:rsidR="00587E30" w:rsidRPr="00975D80">
        <w:rPr>
          <w:rFonts w:cs="Arial"/>
        </w:rPr>
        <w:t xml:space="preserve"> decreased from </w:t>
      </w:r>
      <w:r w:rsidR="009261D5" w:rsidRPr="00975D80">
        <w:rPr>
          <w:rFonts w:cs="Arial"/>
        </w:rPr>
        <w:t>two in September</w:t>
      </w:r>
      <w:r w:rsidR="005A0BF9" w:rsidRPr="00975D80">
        <w:rPr>
          <w:rFonts w:cs="Arial"/>
        </w:rPr>
        <w:t xml:space="preserve"> </w:t>
      </w:r>
      <w:r w:rsidR="0016520E" w:rsidRPr="00975D80">
        <w:rPr>
          <w:rFonts w:cs="Arial"/>
        </w:rPr>
        <w:t>2018</w:t>
      </w:r>
      <w:r w:rsidR="00587E30" w:rsidRPr="00975D80">
        <w:rPr>
          <w:rFonts w:cs="Arial"/>
        </w:rPr>
        <w:t xml:space="preserve"> to zero in October 2018</w:t>
      </w:r>
      <w:r w:rsidR="003643CB" w:rsidRPr="00975D80">
        <w:rPr>
          <w:rFonts w:cs="Arial"/>
        </w:rPr>
        <w:t xml:space="preserve">. </w:t>
      </w:r>
    </w:p>
    <w:p w:rsidR="00593AD1" w:rsidRPr="00975D80" w:rsidRDefault="00593AD1"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C71A00" w:rsidRPr="00CE2873"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71A00" w:rsidRPr="00CE2873" w:rsidRDefault="00C71A00"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center"/>
          </w:tcPr>
          <w:p w:rsidR="00C71A00" w:rsidRPr="00F32E44" w:rsidRDefault="00C71A00" w:rsidP="001913BB">
            <w:pPr>
              <w:jc w:val="center"/>
              <w:rPr>
                <w:rFonts w:ascii="Calibri" w:hAnsi="Calibri"/>
                <w:color w:val="000000"/>
                <w:sz w:val="16"/>
                <w:szCs w:val="16"/>
              </w:rPr>
            </w:pPr>
            <w:r w:rsidRPr="00F32E44">
              <w:rPr>
                <w:rFonts w:ascii="Calibri" w:hAnsi="Calibri"/>
                <w:color w:val="000000"/>
                <w:sz w:val="16"/>
                <w:szCs w:val="16"/>
              </w:rPr>
              <w:t>4</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3</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108.1%</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177.4%</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103.2%</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12.2%</w:t>
            </w:r>
          </w:p>
        </w:tc>
        <w:tc>
          <w:tcPr>
            <w:tcW w:w="503" w:type="pct"/>
            <w:tcBorders>
              <w:top w:val="single" w:sz="4" w:space="0" w:color="auto"/>
              <w:left w:val="nil"/>
              <w:bottom w:val="single" w:sz="4" w:space="0" w:color="auto"/>
              <w:right w:val="single" w:sz="4" w:space="0" w:color="auto"/>
            </w:tcBorders>
            <w:shd w:val="clear" w:color="auto" w:fill="FFFFFF"/>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19.0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C71A00" w:rsidP="00DD3854">
            <w:pPr>
              <w:jc w:val="center"/>
              <w:rPr>
                <w:rFonts w:cs="Arial"/>
                <w:sz w:val="18"/>
                <w:szCs w:val="18"/>
              </w:rPr>
            </w:pPr>
            <w:r w:rsidRPr="00DD385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37681E" w:rsidP="00DD3854">
            <w:pPr>
              <w:jc w:val="center"/>
              <w:rPr>
                <w:rFonts w:cs="Arial"/>
                <w:sz w:val="18"/>
                <w:szCs w:val="18"/>
              </w:rPr>
            </w:pPr>
            <w:r w:rsidRPr="00DD3854">
              <w:rPr>
                <w:rFonts w:cs="Arial"/>
                <w:sz w:val="18"/>
                <w:szCs w:val="18"/>
              </w:rPr>
              <w:t>1</w:t>
            </w:r>
            <w:r w:rsidRPr="00DD3854">
              <w:rPr>
                <w:rFonts w:cs="Arial"/>
                <w:b/>
                <w:sz w:val="18"/>
                <w:szCs w:val="18"/>
              </w:rPr>
              <w:t>↓</w:t>
            </w:r>
          </w:p>
        </w:tc>
        <w:tc>
          <w:tcPr>
            <w:tcW w:w="269" w:type="pct"/>
            <w:tcBorders>
              <w:top w:val="single" w:sz="4" w:space="0" w:color="auto"/>
              <w:left w:val="nil"/>
              <w:bottom w:val="single" w:sz="4" w:space="0" w:color="auto"/>
              <w:right w:val="single" w:sz="4" w:space="0" w:color="auto"/>
            </w:tcBorders>
            <w:vAlign w:val="center"/>
          </w:tcPr>
          <w:p w:rsidR="00C71A00" w:rsidRPr="00DD3854" w:rsidRDefault="00C71A00" w:rsidP="00DD3854">
            <w:pPr>
              <w:jc w:val="center"/>
              <w:rPr>
                <w:rFonts w:cs="Arial"/>
                <w:sz w:val="18"/>
                <w:szCs w:val="18"/>
              </w:rPr>
            </w:pPr>
            <w:r w:rsidRPr="00DD385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C71A00" w:rsidRPr="00DD3854" w:rsidRDefault="00C71A00" w:rsidP="00DD3854">
            <w:pPr>
              <w:jc w:val="center"/>
              <w:rPr>
                <w:rFonts w:cs="Arial"/>
                <w:sz w:val="18"/>
                <w:szCs w:val="18"/>
              </w:rPr>
            </w:pPr>
            <w:r w:rsidRPr="00DD3854">
              <w:rPr>
                <w:rFonts w:cs="Arial"/>
                <w:sz w:val="18"/>
                <w:szCs w:val="18"/>
              </w:rPr>
              <w:t>nil</w:t>
            </w:r>
          </w:p>
        </w:tc>
      </w:tr>
      <w:tr w:rsidR="00C71A00" w:rsidRPr="00FE15A4"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71A00" w:rsidRPr="00CE2873" w:rsidRDefault="00C71A00"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center"/>
          </w:tcPr>
          <w:p w:rsidR="00C71A00" w:rsidRPr="00F32E44" w:rsidRDefault="00C71A00" w:rsidP="001913BB">
            <w:pPr>
              <w:jc w:val="center"/>
              <w:rPr>
                <w:rFonts w:ascii="Calibri" w:hAnsi="Calibri"/>
                <w:color w:val="000000"/>
                <w:sz w:val="16"/>
                <w:szCs w:val="16"/>
              </w:rPr>
            </w:pPr>
            <w:r w:rsidRPr="00F32E44">
              <w:rPr>
                <w:rFonts w:ascii="Calibri" w:hAnsi="Calibri"/>
                <w:color w:val="000000"/>
                <w:sz w:val="16"/>
                <w:szCs w:val="16"/>
              </w:rPr>
              <w:t>7</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8</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175.5%</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576.0%</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150.0%</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44.4%</w:t>
            </w:r>
          </w:p>
        </w:tc>
        <w:tc>
          <w:tcPr>
            <w:tcW w:w="503" w:type="pct"/>
            <w:tcBorders>
              <w:top w:val="single" w:sz="4" w:space="0" w:color="auto"/>
              <w:left w:val="nil"/>
              <w:bottom w:val="single" w:sz="4" w:space="0" w:color="auto"/>
              <w:right w:val="single" w:sz="4" w:space="0" w:color="auto"/>
            </w:tcBorders>
            <w:shd w:val="clear" w:color="auto" w:fill="FFFFFF"/>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33.4</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C71A00" w:rsidP="00DD3854">
            <w:pPr>
              <w:jc w:val="center"/>
              <w:rPr>
                <w:rFonts w:cs="Arial"/>
                <w:sz w:val="18"/>
                <w:szCs w:val="18"/>
              </w:rPr>
            </w:pPr>
            <w:r w:rsidRPr="00DD385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DD3854" w:rsidP="00DD3854">
            <w:pPr>
              <w:jc w:val="center"/>
              <w:rPr>
                <w:rFonts w:cs="Arial"/>
                <w:sz w:val="18"/>
                <w:szCs w:val="18"/>
              </w:rPr>
            </w:pPr>
            <w:r w:rsidRPr="00DD3854">
              <w:rPr>
                <w:rFonts w:cs="Arial"/>
                <w:sz w:val="18"/>
                <w:szCs w:val="18"/>
              </w:rPr>
              <w:t>1↑</w:t>
            </w:r>
          </w:p>
        </w:tc>
        <w:tc>
          <w:tcPr>
            <w:tcW w:w="269" w:type="pct"/>
            <w:tcBorders>
              <w:top w:val="single" w:sz="4" w:space="0" w:color="auto"/>
              <w:left w:val="nil"/>
              <w:bottom w:val="single" w:sz="4" w:space="0" w:color="auto"/>
              <w:right w:val="single" w:sz="4" w:space="0" w:color="auto"/>
            </w:tcBorders>
            <w:vAlign w:val="center"/>
          </w:tcPr>
          <w:p w:rsidR="00C71A00" w:rsidRPr="00DD3854" w:rsidRDefault="00DD3854" w:rsidP="00DD3854">
            <w:pPr>
              <w:jc w:val="center"/>
              <w:rPr>
                <w:rFonts w:cs="Arial"/>
                <w:sz w:val="18"/>
                <w:szCs w:val="18"/>
              </w:rPr>
            </w:pPr>
            <w:r w:rsidRPr="00DD385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C71A00" w:rsidRPr="00DD3854" w:rsidRDefault="00C71A00" w:rsidP="00DD3854">
            <w:pPr>
              <w:jc w:val="center"/>
              <w:rPr>
                <w:rFonts w:cs="Arial"/>
                <w:sz w:val="18"/>
                <w:szCs w:val="18"/>
              </w:rPr>
            </w:pPr>
            <w:r w:rsidRPr="00DD3854">
              <w:rPr>
                <w:rFonts w:cs="Arial"/>
                <w:sz w:val="18"/>
                <w:szCs w:val="18"/>
              </w:rPr>
              <w:t>nil</w:t>
            </w:r>
          </w:p>
        </w:tc>
      </w:tr>
      <w:tr w:rsidR="00C71A00" w:rsidRPr="00CE2873"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71A00" w:rsidRPr="00CE2873" w:rsidRDefault="00C71A00" w:rsidP="00C92BB4">
            <w:pPr>
              <w:rPr>
                <w:rFonts w:cs="Arial"/>
                <w:sz w:val="18"/>
                <w:szCs w:val="18"/>
              </w:rPr>
            </w:pPr>
            <w:r w:rsidRPr="00CE2873">
              <w:rPr>
                <w:rFonts w:cs="Arial"/>
                <w:sz w:val="18"/>
                <w:szCs w:val="18"/>
              </w:rPr>
              <w:t xml:space="preserve">The </w:t>
            </w:r>
            <w:proofErr w:type="spellStart"/>
            <w:r w:rsidRPr="00CE2873">
              <w:rPr>
                <w:rFonts w:cs="Arial"/>
                <w:sz w:val="18"/>
                <w:szCs w:val="18"/>
              </w:rPr>
              <w:t>Gillivers</w:t>
            </w:r>
            <w:proofErr w:type="spellEnd"/>
          </w:p>
        </w:tc>
        <w:tc>
          <w:tcPr>
            <w:tcW w:w="273" w:type="pct"/>
            <w:tcBorders>
              <w:top w:val="single" w:sz="4" w:space="0" w:color="auto"/>
              <w:left w:val="nil"/>
              <w:bottom w:val="single" w:sz="4" w:space="0" w:color="auto"/>
              <w:right w:val="single" w:sz="4" w:space="0" w:color="auto"/>
            </w:tcBorders>
            <w:vAlign w:val="center"/>
          </w:tcPr>
          <w:p w:rsidR="00C71A00" w:rsidRPr="00F32E44" w:rsidRDefault="00C71A00" w:rsidP="001913BB">
            <w:pPr>
              <w:jc w:val="center"/>
              <w:rPr>
                <w:rFonts w:ascii="Calibri" w:hAnsi="Calibri"/>
                <w:color w:val="000000"/>
                <w:sz w:val="16"/>
                <w:szCs w:val="16"/>
              </w:rPr>
            </w:pPr>
            <w:r w:rsidRPr="00F32E44">
              <w:rPr>
                <w:rFonts w:ascii="Calibri" w:hAnsi="Calibri"/>
                <w:color w:val="000000"/>
                <w:sz w:val="16"/>
                <w:szCs w:val="16"/>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3</w:t>
            </w:r>
          </w:p>
        </w:tc>
        <w:tc>
          <w:tcPr>
            <w:tcW w:w="457"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93.5%</w:t>
            </w:r>
          </w:p>
        </w:tc>
        <w:tc>
          <w:tcPr>
            <w:tcW w:w="434"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196.9%</w:t>
            </w:r>
          </w:p>
        </w:tc>
        <w:tc>
          <w:tcPr>
            <w:tcW w:w="461" w:type="pct"/>
            <w:tcBorders>
              <w:top w:val="single" w:sz="4" w:space="0" w:color="auto"/>
              <w:left w:val="nil"/>
              <w:bottom w:val="single" w:sz="4" w:space="0" w:color="auto"/>
              <w:right w:val="single" w:sz="4" w:space="0" w:color="auto"/>
            </w:tcBorders>
            <w:shd w:val="clear" w:color="auto" w:fill="FFFFFF"/>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87.1%</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13.1%</w:t>
            </w:r>
          </w:p>
        </w:tc>
        <w:tc>
          <w:tcPr>
            <w:tcW w:w="503" w:type="pct"/>
            <w:tcBorders>
              <w:top w:val="single" w:sz="4" w:space="0" w:color="auto"/>
              <w:left w:val="nil"/>
              <w:bottom w:val="single" w:sz="4" w:space="0" w:color="auto"/>
              <w:right w:val="single" w:sz="4" w:space="0" w:color="auto"/>
            </w:tcBorders>
            <w:shd w:val="clear" w:color="auto" w:fill="FFFFFF"/>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18.3</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C71A00" w:rsidP="00DD3854">
            <w:pPr>
              <w:jc w:val="center"/>
              <w:rPr>
                <w:rFonts w:cs="Arial"/>
                <w:sz w:val="18"/>
                <w:szCs w:val="18"/>
              </w:rPr>
            </w:pPr>
            <w:r w:rsidRPr="00DD385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DD3854" w:rsidP="00DD3854">
            <w:pPr>
              <w:jc w:val="center"/>
              <w:rPr>
                <w:rFonts w:cs="Arial"/>
                <w:sz w:val="18"/>
                <w:szCs w:val="18"/>
              </w:rPr>
            </w:pPr>
            <w:r w:rsidRPr="00DD3854">
              <w:rPr>
                <w:rFonts w:cs="Arial"/>
                <w:sz w:val="18"/>
                <w:szCs w:val="18"/>
              </w:rPr>
              <w:t>1↑</w:t>
            </w:r>
          </w:p>
        </w:tc>
        <w:tc>
          <w:tcPr>
            <w:tcW w:w="269" w:type="pct"/>
            <w:tcBorders>
              <w:top w:val="single" w:sz="4" w:space="0" w:color="auto"/>
              <w:left w:val="nil"/>
              <w:bottom w:val="single" w:sz="4" w:space="0" w:color="auto"/>
              <w:right w:val="single" w:sz="4" w:space="0" w:color="auto"/>
            </w:tcBorders>
            <w:vAlign w:val="center"/>
          </w:tcPr>
          <w:p w:rsidR="00C71A00" w:rsidRPr="00DD3854" w:rsidRDefault="00DD3854" w:rsidP="00DD3854">
            <w:pPr>
              <w:jc w:val="center"/>
              <w:rPr>
                <w:rFonts w:cs="Arial"/>
                <w:sz w:val="18"/>
                <w:szCs w:val="18"/>
              </w:rPr>
            </w:pPr>
            <w:r w:rsidRPr="00DD385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C71A00" w:rsidRPr="00DD3854" w:rsidRDefault="00C71A00" w:rsidP="00DD3854">
            <w:pPr>
              <w:jc w:val="center"/>
              <w:rPr>
                <w:rFonts w:cs="Arial"/>
                <w:sz w:val="18"/>
                <w:szCs w:val="18"/>
              </w:rPr>
            </w:pPr>
            <w:r w:rsidRPr="00DD3854">
              <w:rPr>
                <w:rFonts w:cs="Arial"/>
                <w:sz w:val="18"/>
                <w:szCs w:val="18"/>
              </w:rPr>
              <w:t>nil</w:t>
            </w:r>
          </w:p>
        </w:tc>
      </w:tr>
      <w:tr w:rsidR="00C71A00" w:rsidRPr="00CE2873" w:rsidTr="00C71A0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71A00" w:rsidRPr="00CE2873" w:rsidRDefault="00C71A00"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center"/>
          </w:tcPr>
          <w:p w:rsidR="00C71A00" w:rsidRPr="00F32E44" w:rsidRDefault="00C71A00" w:rsidP="001913BB">
            <w:pPr>
              <w:jc w:val="center"/>
              <w:rPr>
                <w:rFonts w:ascii="Calibri" w:hAnsi="Calibri"/>
                <w:color w:val="000000"/>
                <w:sz w:val="16"/>
                <w:szCs w:val="16"/>
              </w:rPr>
            </w:pPr>
            <w:r w:rsidRPr="00F32E44">
              <w:rPr>
                <w:rFonts w:ascii="Calibri" w:hAnsi="Calibri"/>
                <w:color w:val="000000"/>
                <w:sz w:val="16"/>
                <w:szCs w:val="16"/>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3</w:t>
            </w:r>
          </w:p>
        </w:tc>
        <w:tc>
          <w:tcPr>
            <w:tcW w:w="457"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w:t>
            </w:r>
          </w:p>
        </w:tc>
        <w:tc>
          <w:tcPr>
            <w:tcW w:w="434"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187.0%</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25.0%</w:t>
            </w:r>
          </w:p>
        </w:tc>
        <w:tc>
          <w:tcPr>
            <w:tcW w:w="503" w:type="pct"/>
            <w:tcBorders>
              <w:top w:val="single" w:sz="4" w:space="0" w:color="auto"/>
              <w:left w:val="nil"/>
              <w:bottom w:val="single" w:sz="4" w:space="0" w:color="auto"/>
              <w:right w:val="single" w:sz="4" w:space="0" w:color="auto"/>
            </w:tcBorders>
            <w:shd w:val="clear" w:color="auto" w:fill="FFFFFF"/>
            <w:vAlign w:val="center"/>
          </w:tcPr>
          <w:p w:rsidR="00C71A00" w:rsidRPr="00417CE1" w:rsidRDefault="00C71A00" w:rsidP="00C71A00">
            <w:pPr>
              <w:jc w:val="center"/>
              <w:rPr>
                <w:rFonts w:asciiTheme="minorHAnsi" w:hAnsiTheme="minorHAnsi"/>
                <w:color w:val="000000"/>
                <w:sz w:val="16"/>
                <w:szCs w:val="16"/>
              </w:rPr>
            </w:pPr>
            <w:r w:rsidRPr="00417CE1">
              <w:rPr>
                <w:rFonts w:asciiTheme="minorHAnsi" w:hAnsiTheme="minorHAnsi"/>
                <w:color w:val="000000"/>
                <w:sz w:val="16"/>
                <w:szCs w:val="16"/>
              </w:rPr>
              <w:t>24.4</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C71A00" w:rsidP="00DD3854">
            <w:pPr>
              <w:jc w:val="center"/>
              <w:rPr>
                <w:rFonts w:cs="Arial"/>
                <w:sz w:val="18"/>
                <w:szCs w:val="18"/>
              </w:rPr>
            </w:pPr>
            <w:r w:rsidRPr="00DD3854">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1A00" w:rsidRPr="00DD3854" w:rsidRDefault="00DD3854" w:rsidP="00DD3854">
            <w:pPr>
              <w:jc w:val="center"/>
              <w:rPr>
                <w:rFonts w:cs="Arial"/>
                <w:sz w:val="18"/>
                <w:szCs w:val="18"/>
              </w:rPr>
            </w:pPr>
            <w:r w:rsidRPr="00DD3854">
              <w:rPr>
                <w:rFonts w:cs="Arial"/>
                <w:sz w:val="18"/>
                <w:szCs w:val="18"/>
              </w:rPr>
              <w:t>3↑</w:t>
            </w:r>
          </w:p>
        </w:tc>
        <w:tc>
          <w:tcPr>
            <w:tcW w:w="269" w:type="pct"/>
            <w:tcBorders>
              <w:top w:val="single" w:sz="4" w:space="0" w:color="auto"/>
              <w:left w:val="nil"/>
              <w:bottom w:val="single" w:sz="4" w:space="0" w:color="auto"/>
              <w:right w:val="single" w:sz="4" w:space="0" w:color="auto"/>
            </w:tcBorders>
            <w:vAlign w:val="center"/>
          </w:tcPr>
          <w:p w:rsidR="00C71A00" w:rsidRPr="00DD3854" w:rsidRDefault="00DD3854" w:rsidP="00DD3854">
            <w:pPr>
              <w:jc w:val="center"/>
              <w:rPr>
                <w:rFonts w:cs="Arial"/>
                <w:sz w:val="18"/>
                <w:szCs w:val="18"/>
              </w:rPr>
            </w:pPr>
            <w:r w:rsidRPr="00DD3854">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C71A00" w:rsidRPr="00DD3854" w:rsidRDefault="00C71A00" w:rsidP="00DD3854">
            <w:pPr>
              <w:jc w:val="center"/>
              <w:rPr>
                <w:rFonts w:cs="Arial"/>
                <w:sz w:val="18"/>
                <w:szCs w:val="18"/>
              </w:rPr>
            </w:pPr>
            <w:r w:rsidRPr="00DD3854">
              <w:rPr>
                <w:rFonts w:cs="Arial"/>
                <w:sz w:val="18"/>
                <w:szCs w:val="18"/>
              </w:rPr>
              <w:t>nil</w:t>
            </w:r>
          </w:p>
        </w:tc>
      </w:tr>
      <w:tr w:rsidR="00C92BB4"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643CB" w:rsidRPr="009305B6" w:rsidRDefault="003643CB"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643CB" w:rsidRPr="0087500B" w:rsidRDefault="003643CB"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87500B" w:rsidRDefault="003643CB"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DD3854" w:rsidRDefault="00C7753D" w:rsidP="00DD3854">
            <w:pPr>
              <w:jc w:val="center"/>
              <w:rPr>
                <w:rFonts w:cs="Arial"/>
                <w:b/>
                <w:sz w:val="18"/>
                <w:szCs w:val="18"/>
              </w:rPr>
            </w:pPr>
            <w:r w:rsidRPr="00DD3854">
              <w:rPr>
                <w:rFonts w:cs="Arial"/>
                <w:b/>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3643CB" w:rsidRPr="00DD3854" w:rsidRDefault="00DD3854" w:rsidP="00DD3854">
            <w:pPr>
              <w:jc w:val="center"/>
              <w:rPr>
                <w:rFonts w:cs="Arial"/>
                <w:b/>
                <w:sz w:val="18"/>
                <w:szCs w:val="18"/>
              </w:rPr>
            </w:pPr>
            <w:r w:rsidRPr="00DD3854">
              <w:rPr>
                <w:rFonts w:cs="Arial"/>
                <w:b/>
                <w:sz w:val="18"/>
                <w:szCs w:val="18"/>
              </w:rPr>
              <w:t>6</w:t>
            </w:r>
            <w:r w:rsidRPr="00DD3854">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3643CB" w:rsidRPr="00DD3854" w:rsidRDefault="00FE15A4" w:rsidP="00DD3854">
            <w:pPr>
              <w:jc w:val="center"/>
              <w:rPr>
                <w:rFonts w:cs="Arial"/>
                <w:b/>
                <w:sz w:val="18"/>
                <w:szCs w:val="18"/>
              </w:rPr>
            </w:pPr>
            <w:r w:rsidRPr="00DD3854">
              <w:rPr>
                <w:rFonts w:cs="Arial"/>
                <w:b/>
                <w:sz w:val="18"/>
                <w:szCs w:val="18"/>
              </w:rPr>
              <w:t>0</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3643CB" w:rsidRPr="00DD3854" w:rsidRDefault="003643CB" w:rsidP="00DD3854">
            <w:pPr>
              <w:keepNext/>
              <w:jc w:val="center"/>
              <w:rPr>
                <w:rFonts w:cs="Arial"/>
                <w:b/>
                <w:color w:val="FF0000"/>
                <w:sz w:val="18"/>
                <w:szCs w:val="18"/>
              </w:rPr>
            </w:pPr>
          </w:p>
        </w:tc>
      </w:tr>
    </w:tbl>
    <w:p w:rsidR="003643CB" w:rsidRDefault="00092D5B" w:rsidP="00092D5B">
      <w:pPr>
        <w:pStyle w:val="Caption"/>
      </w:pPr>
      <w:r>
        <w:t xml:space="preserve">Table </w:t>
      </w:r>
      <w:fldSimple w:instr=" SEQ Table \* ARABIC ">
        <w:r w:rsidR="00CB2020">
          <w:rPr>
            <w:noProof/>
          </w:rPr>
          <w:t>4</w:t>
        </w:r>
      </w:fldSimple>
      <w:r>
        <w:t xml:space="preserve"> - Learning disabilities safer staffing</w:t>
      </w:r>
    </w:p>
    <w:p w:rsidR="009305B6" w:rsidRPr="001637E0" w:rsidRDefault="0012455F" w:rsidP="009305B6">
      <w:pPr>
        <w:pStyle w:val="ListParagraph"/>
        <w:numPr>
          <w:ilvl w:val="0"/>
          <w:numId w:val="8"/>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Pr="001637E0">
        <w:rPr>
          <w:rFonts w:cs="Arial"/>
        </w:rPr>
        <w:t>,</w:t>
      </w:r>
      <w:r w:rsidR="007109A9" w:rsidRPr="001637E0">
        <w:rPr>
          <w:rFonts w:cs="Arial"/>
        </w:rPr>
        <w:t xml:space="preserve"> as a result</w:t>
      </w:r>
      <w:r w:rsidR="009305B6" w:rsidRPr="001637E0">
        <w:rPr>
          <w:rFonts w:cs="Arial"/>
        </w:rPr>
        <w:t xml:space="preserve"> the short break homes do not require a</w:t>
      </w:r>
      <w:r w:rsidRPr="001637E0">
        <w:rPr>
          <w:rFonts w:cs="Arial"/>
        </w:rPr>
        <w:t>n</w:t>
      </w:r>
      <w:r w:rsidR="009305B6" w:rsidRPr="001637E0">
        <w:rPr>
          <w:rFonts w:cs="Arial"/>
        </w:rPr>
        <w:t xml:space="preserve"> RN a</w:t>
      </w:r>
      <w:r w:rsidRPr="001637E0">
        <w:rPr>
          <w:rFonts w:cs="Arial"/>
        </w:rPr>
        <w:t xml:space="preserve">t all times. The </w:t>
      </w:r>
      <w:proofErr w:type="spellStart"/>
      <w:r w:rsidRPr="001637E0">
        <w:rPr>
          <w:rFonts w:cs="Arial"/>
        </w:rPr>
        <w:t>Gillivers</w:t>
      </w:r>
      <w:proofErr w:type="spellEnd"/>
      <w:r w:rsidRPr="001637E0">
        <w:rPr>
          <w:rFonts w:cs="Arial"/>
        </w:rPr>
        <w:t xml:space="preserve"> and t</w:t>
      </w:r>
      <w:r w:rsidR="009305B6" w:rsidRPr="001637E0">
        <w:rPr>
          <w:rFonts w:cs="Arial"/>
        </w:rPr>
        <w:t>he Grange suppo</w:t>
      </w:r>
      <w:r w:rsidRPr="001637E0">
        <w:rPr>
          <w:rFonts w:cs="Arial"/>
        </w:rPr>
        <w:t>rt each other with RN day cover. N</w:t>
      </w:r>
      <w:r w:rsidR="009305B6" w:rsidRPr="001637E0">
        <w:rPr>
          <w:rFonts w:cs="Arial"/>
        </w:rPr>
        <w:t>ight cover is shared across the site as the homes are situated next to each other</w:t>
      </w:r>
      <w:r w:rsidRPr="001637E0">
        <w:rPr>
          <w:rFonts w:cs="Arial"/>
        </w:rPr>
        <w:t xml:space="preserve"> in conjunction with utilisation of additionally trained HCSWs</w:t>
      </w:r>
      <w:r w:rsidR="009305B6" w:rsidRPr="001637E0">
        <w:rPr>
          <w:rFonts w:cs="Arial"/>
        </w:rPr>
        <w:t xml:space="preserve">. </w:t>
      </w:r>
    </w:p>
    <w:p w:rsidR="0012455F" w:rsidRPr="001637E0" w:rsidRDefault="0012455F" w:rsidP="0012455F">
      <w:pPr>
        <w:pStyle w:val="ListParagraph"/>
        <w:ind w:left="567"/>
        <w:jc w:val="both"/>
        <w:rPr>
          <w:rFonts w:cs="Arial"/>
        </w:rPr>
      </w:pPr>
    </w:p>
    <w:p w:rsidR="001637E0" w:rsidRPr="00DD3854" w:rsidRDefault="001637E0" w:rsidP="00A73125">
      <w:pPr>
        <w:pStyle w:val="ListParagraph"/>
        <w:numPr>
          <w:ilvl w:val="0"/>
          <w:numId w:val="8"/>
        </w:numPr>
        <w:ind w:left="567"/>
        <w:jc w:val="both"/>
        <w:rPr>
          <w:rFonts w:cs="Arial"/>
        </w:rPr>
      </w:pPr>
      <w:r w:rsidRPr="00DD3854">
        <w:rPr>
          <w:rFonts w:cs="Arial"/>
        </w:rPr>
        <w:t>Reporte</w:t>
      </w:r>
      <w:r w:rsidR="00DD3854" w:rsidRPr="00DD3854">
        <w:rPr>
          <w:rFonts w:cs="Arial"/>
        </w:rPr>
        <w:t>d numbers of falls in</w:t>
      </w:r>
      <w:r w:rsidR="00D42044" w:rsidRPr="00DD3854">
        <w:rPr>
          <w:rFonts w:cs="Arial"/>
        </w:rPr>
        <w:t>c</w:t>
      </w:r>
      <w:r w:rsidRPr="00DD3854">
        <w:rPr>
          <w:rFonts w:cs="Arial"/>
        </w:rPr>
        <w:t>reased from</w:t>
      </w:r>
      <w:r w:rsidR="00DD3854" w:rsidRPr="00DD3854">
        <w:rPr>
          <w:rFonts w:cs="Arial"/>
        </w:rPr>
        <w:t xml:space="preserve"> </w:t>
      </w:r>
      <w:r w:rsidRPr="00DD3854">
        <w:rPr>
          <w:rFonts w:cs="Arial"/>
        </w:rPr>
        <w:t>three in September 2018</w:t>
      </w:r>
      <w:r w:rsidR="00DD3854" w:rsidRPr="00DD3854">
        <w:rPr>
          <w:rFonts w:cs="Arial"/>
        </w:rPr>
        <w:t xml:space="preserve"> to six in October 2018</w:t>
      </w:r>
      <w:r w:rsidRPr="00DD3854">
        <w:rPr>
          <w:rFonts w:cs="Arial"/>
        </w:rPr>
        <w:t>.</w:t>
      </w:r>
      <w:r w:rsidR="0012455F" w:rsidRPr="00DD3854">
        <w:rPr>
          <w:rFonts w:cs="Arial"/>
        </w:rPr>
        <w:t xml:space="preserve"> </w:t>
      </w:r>
    </w:p>
    <w:p w:rsidR="001637E0" w:rsidRPr="00DD3854" w:rsidRDefault="001637E0" w:rsidP="001637E0">
      <w:pPr>
        <w:pStyle w:val="ListParagraph"/>
        <w:rPr>
          <w:rFonts w:cs="Arial"/>
        </w:rPr>
      </w:pPr>
    </w:p>
    <w:p w:rsidR="009305B6" w:rsidRPr="00DD3854" w:rsidRDefault="0012455F" w:rsidP="00A73125">
      <w:pPr>
        <w:pStyle w:val="ListParagraph"/>
        <w:numPr>
          <w:ilvl w:val="0"/>
          <w:numId w:val="8"/>
        </w:numPr>
        <w:ind w:left="567"/>
        <w:jc w:val="both"/>
        <w:rPr>
          <w:rFonts w:cs="Arial"/>
        </w:rPr>
      </w:pPr>
      <w:r w:rsidRPr="00DD3854">
        <w:rPr>
          <w:rFonts w:cs="Arial"/>
        </w:rPr>
        <w:t xml:space="preserve">There were no reported </w:t>
      </w:r>
      <w:r w:rsidR="009305B6" w:rsidRPr="00DD3854">
        <w:rPr>
          <w:rFonts w:cs="Arial"/>
        </w:rPr>
        <w:t>me</w:t>
      </w:r>
      <w:r w:rsidR="00D42044" w:rsidRPr="00DD3854">
        <w:rPr>
          <w:rFonts w:cs="Arial"/>
        </w:rPr>
        <w:t>dication errors</w:t>
      </w:r>
      <w:r w:rsidR="00C7753D" w:rsidRPr="00DD3854">
        <w:rPr>
          <w:rFonts w:cs="Arial"/>
        </w:rPr>
        <w:t xml:space="preserve"> </w:t>
      </w:r>
      <w:r w:rsidR="001637E0" w:rsidRPr="00DD3854">
        <w:rPr>
          <w:rFonts w:cs="Arial"/>
        </w:rPr>
        <w:t xml:space="preserve">in </w:t>
      </w:r>
      <w:r w:rsidR="00DD3854" w:rsidRPr="00DD3854">
        <w:rPr>
          <w:rFonts w:cs="Arial"/>
        </w:rPr>
        <w:t xml:space="preserve">October 2018 as in </w:t>
      </w:r>
      <w:r w:rsidR="001637E0" w:rsidRPr="00DD3854">
        <w:rPr>
          <w:rFonts w:cs="Arial"/>
        </w:rPr>
        <w:t>September</w:t>
      </w:r>
      <w:r w:rsidRPr="00DD3854">
        <w:rPr>
          <w:rFonts w:cs="Arial"/>
        </w:rPr>
        <w:t xml:space="preserve"> </w:t>
      </w:r>
      <w:r w:rsidR="00DD3854" w:rsidRPr="00DD3854">
        <w:rPr>
          <w:rFonts w:cs="Arial"/>
        </w:rPr>
        <w:t>and August 2018</w:t>
      </w:r>
      <w:r w:rsidR="00C7753D" w:rsidRPr="00DD3854">
        <w:rPr>
          <w:rFonts w:cs="Arial"/>
        </w:rPr>
        <w:t>.</w:t>
      </w:r>
    </w:p>
    <w:p w:rsidR="0012455F" w:rsidRPr="00DD3854" w:rsidRDefault="0012455F" w:rsidP="0012455F">
      <w:pPr>
        <w:pStyle w:val="ListParagraph"/>
        <w:rPr>
          <w:rFonts w:cs="Arial"/>
        </w:rPr>
      </w:pPr>
    </w:p>
    <w:p w:rsidR="009305B6" w:rsidRPr="00DD3854" w:rsidRDefault="0012455F" w:rsidP="00CB2020">
      <w:pPr>
        <w:pStyle w:val="ListParagraph"/>
        <w:numPr>
          <w:ilvl w:val="0"/>
          <w:numId w:val="8"/>
        </w:numPr>
        <w:ind w:left="567"/>
        <w:jc w:val="both"/>
        <w:rPr>
          <w:rFonts w:cs="Arial"/>
        </w:rPr>
      </w:pPr>
      <w:r w:rsidRPr="00DD3854">
        <w:rPr>
          <w:rFonts w:cs="Arial"/>
        </w:rPr>
        <w:t xml:space="preserve"> There were no complaints reported in</w:t>
      </w:r>
      <w:r w:rsidR="001637E0" w:rsidRPr="00DD3854">
        <w:rPr>
          <w:rFonts w:cs="Arial"/>
        </w:rPr>
        <w:t xml:space="preserve"> </w:t>
      </w:r>
      <w:r w:rsidR="00DD3854" w:rsidRPr="00DD3854">
        <w:rPr>
          <w:rFonts w:cs="Arial"/>
        </w:rPr>
        <w:t>October 2018 as in September and</w:t>
      </w:r>
      <w:r w:rsidRPr="00DD3854">
        <w:rPr>
          <w:rFonts w:cs="Arial"/>
        </w:rPr>
        <w:t xml:space="preserve"> August 2018.</w:t>
      </w:r>
    </w:p>
    <w:p w:rsidR="003643CB" w:rsidRDefault="003643CB" w:rsidP="00B5799A">
      <w:pPr>
        <w:pStyle w:val="ListParagraph"/>
        <w:ind w:left="2160"/>
        <w:jc w:val="both"/>
      </w:pPr>
    </w:p>
    <w:p w:rsidR="00765EAB" w:rsidRDefault="00765EAB" w:rsidP="00B5799A">
      <w:pPr>
        <w:pStyle w:val="ListParagraph"/>
        <w:ind w:left="2160"/>
        <w:jc w:val="both"/>
      </w:pPr>
    </w:p>
    <w:p w:rsidR="003643CB" w:rsidRDefault="009305B6" w:rsidP="009305B6">
      <w:pPr>
        <w:pStyle w:val="ListParagraph"/>
        <w:ind w:hanging="720"/>
        <w:jc w:val="both"/>
        <w:rPr>
          <w:rFonts w:cs="Arial"/>
          <w:b/>
        </w:rPr>
      </w:pPr>
      <w:r w:rsidRPr="009305B6">
        <w:rPr>
          <w:rFonts w:cs="Arial"/>
          <w:b/>
        </w:rPr>
        <w:t xml:space="preserve">Low Secure Services – Herschel </w:t>
      </w:r>
      <w:proofErr w:type="spellStart"/>
      <w:r w:rsidRPr="009305B6">
        <w:rPr>
          <w:rFonts w:cs="Arial"/>
          <w:b/>
        </w:rPr>
        <w:t>Prins</w:t>
      </w:r>
      <w:proofErr w:type="spellEnd"/>
    </w:p>
    <w:p w:rsidR="009305B6" w:rsidRPr="00765EAB" w:rsidRDefault="009305B6" w:rsidP="003643CB">
      <w:pPr>
        <w:pStyle w:val="ListParagraph"/>
        <w:ind w:hanging="720"/>
        <w:jc w:val="both"/>
        <w:rPr>
          <w:rFonts w:cs="Arial"/>
          <w:b/>
          <w:sz w:val="16"/>
          <w:szCs w:val="16"/>
        </w:rPr>
      </w:pPr>
    </w:p>
    <w:tbl>
      <w:tblPr>
        <w:tblW w:w="5000" w:type="pct"/>
        <w:jc w:val="center"/>
        <w:tblInd w:w="56" w:type="dxa"/>
        <w:tblLayout w:type="fixed"/>
        <w:tblLook w:val="04A0" w:firstRow="1" w:lastRow="0" w:firstColumn="1" w:lastColumn="0" w:noHBand="0" w:noVBand="1"/>
      </w:tblPr>
      <w:tblGrid>
        <w:gridCol w:w="1335"/>
        <w:gridCol w:w="577"/>
        <w:gridCol w:w="996"/>
        <w:gridCol w:w="975"/>
        <w:gridCol w:w="982"/>
        <w:gridCol w:w="982"/>
        <w:gridCol w:w="982"/>
        <w:gridCol w:w="1073"/>
        <w:gridCol w:w="740"/>
        <w:gridCol w:w="527"/>
        <w:gridCol w:w="573"/>
        <w:gridCol w:w="680"/>
      </w:tblGrid>
      <w:tr w:rsidR="009305B6" w:rsidRPr="00CE2873" w:rsidTr="007109A9">
        <w:trPr>
          <w:cantSplit/>
          <w:trHeight w:val="211"/>
          <w:tblHeader/>
          <w:jc w:val="center"/>
        </w:trPr>
        <w:tc>
          <w:tcPr>
            <w:tcW w:w="640"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71"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53"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5"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6"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7109A9">
        <w:trPr>
          <w:cantSplit/>
          <w:trHeight w:val="850"/>
          <w:tblHeader/>
          <w:jc w:val="center"/>
        </w:trPr>
        <w:tc>
          <w:tcPr>
            <w:tcW w:w="640"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77"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78"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8"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7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71"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15"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5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53"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75"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326"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B02E60" w:rsidRPr="00CE2873" w:rsidTr="001913BB">
        <w:trPr>
          <w:trHeight w:val="225"/>
          <w:tblHeader/>
          <w:jc w:val="center"/>
        </w:trPr>
        <w:tc>
          <w:tcPr>
            <w:tcW w:w="6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2E60" w:rsidRPr="0087500B" w:rsidRDefault="00B02E60" w:rsidP="00C92BB4">
            <w:pPr>
              <w:rPr>
                <w:rFonts w:cs="Arial"/>
                <w:sz w:val="18"/>
                <w:szCs w:val="16"/>
              </w:rPr>
            </w:pPr>
            <w:r w:rsidRPr="0087500B">
              <w:rPr>
                <w:rFonts w:cs="Arial"/>
                <w:sz w:val="18"/>
                <w:szCs w:val="16"/>
              </w:rPr>
              <w:t>HP Phoenix</w:t>
            </w:r>
          </w:p>
        </w:tc>
        <w:tc>
          <w:tcPr>
            <w:tcW w:w="277" w:type="pct"/>
            <w:tcBorders>
              <w:top w:val="single" w:sz="4" w:space="0" w:color="auto"/>
              <w:left w:val="nil"/>
              <w:bottom w:val="single" w:sz="4" w:space="0" w:color="auto"/>
              <w:right w:val="single" w:sz="4" w:space="0" w:color="auto"/>
            </w:tcBorders>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12</w:t>
            </w:r>
          </w:p>
        </w:tc>
        <w:tc>
          <w:tcPr>
            <w:tcW w:w="47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102.4%</w:t>
            </w:r>
          </w:p>
        </w:tc>
        <w:tc>
          <w:tcPr>
            <w:tcW w:w="468"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155.6%</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71"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154.8%</w:t>
            </w:r>
          </w:p>
        </w:tc>
        <w:tc>
          <w:tcPr>
            <w:tcW w:w="471" w:type="pct"/>
            <w:tcBorders>
              <w:top w:val="single" w:sz="4" w:space="0" w:color="auto"/>
              <w:left w:val="nil"/>
              <w:bottom w:val="single" w:sz="4" w:space="0" w:color="auto"/>
              <w:right w:val="single" w:sz="4" w:space="0" w:color="auto"/>
            </w:tcBorders>
            <w:shd w:val="clear" w:color="auto" w:fill="auto"/>
            <w:noWrap/>
            <w:vAlign w:val="bottom"/>
          </w:tcPr>
          <w:p w:rsidR="00B02E60" w:rsidRPr="0087500B" w:rsidRDefault="00B02E60" w:rsidP="00BB284A">
            <w:pPr>
              <w:jc w:val="center"/>
              <w:rPr>
                <w:rFonts w:cs="Arial"/>
                <w:color w:val="000000"/>
                <w:sz w:val="18"/>
                <w:szCs w:val="22"/>
              </w:rPr>
            </w:pPr>
            <w:r w:rsidRPr="00417CE1">
              <w:rPr>
                <w:rFonts w:asciiTheme="minorHAnsi" w:hAnsiTheme="minorHAnsi"/>
                <w:color w:val="000000"/>
                <w:sz w:val="16"/>
                <w:szCs w:val="16"/>
              </w:rPr>
              <w:t>28.7%</w:t>
            </w:r>
          </w:p>
        </w:tc>
        <w:tc>
          <w:tcPr>
            <w:tcW w:w="515" w:type="pct"/>
            <w:tcBorders>
              <w:top w:val="single" w:sz="4" w:space="0" w:color="auto"/>
              <w:left w:val="nil"/>
              <w:bottom w:val="single" w:sz="4" w:space="0" w:color="auto"/>
              <w:right w:val="single" w:sz="4" w:space="0" w:color="auto"/>
            </w:tcBorders>
            <w:shd w:val="clear" w:color="auto" w:fill="FFFFFF"/>
            <w:vAlign w:val="center"/>
          </w:tcPr>
          <w:p w:rsidR="00B02E60" w:rsidRPr="00016898" w:rsidRDefault="00B02E60" w:rsidP="00BB284A">
            <w:pPr>
              <w:jc w:val="center"/>
              <w:rPr>
                <w:rFonts w:cs="Arial"/>
                <w:color w:val="000000"/>
                <w:sz w:val="18"/>
                <w:szCs w:val="22"/>
                <w:highlight w:val="yellow"/>
              </w:rPr>
            </w:pPr>
            <w:r w:rsidRPr="00417CE1">
              <w:rPr>
                <w:rFonts w:asciiTheme="minorHAnsi" w:hAnsiTheme="minorHAnsi"/>
                <w:color w:val="000000"/>
                <w:sz w:val="16"/>
                <w:szCs w:val="16"/>
              </w:rPr>
              <w:t>9.1</w:t>
            </w:r>
          </w:p>
        </w:tc>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E26CC6" w:rsidRDefault="00B02E60" w:rsidP="00DE5C36">
            <w:pPr>
              <w:jc w:val="center"/>
              <w:rPr>
                <w:rFonts w:cs="Arial"/>
                <w:sz w:val="18"/>
                <w:szCs w:val="18"/>
              </w:rPr>
            </w:pPr>
            <w:r w:rsidRPr="00E26CC6">
              <w:rPr>
                <w:rFonts w:cs="Arial"/>
                <w:sz w:val="18"/>
                <w:szCs w:val="18"/>
              </w:rPr>
              <w:t>0</w:t>
            </w:r>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E26CC6" w:rsidRDefault="00B02E60" w:rsidP="00DE5C36">
            <w:pPr>
              <w:jc w:val="center"/>
              <w:rPr>
                <w:rFonts w:cs="Arial"/>
                <w:sz w:val="18"/>
                <w:szCs w:val="18"/>
              </w:rPr>
            </w:pPr>
            <w:r w:rsidRPr="00E26CC6">
              <w:rPr>
                <w:rFonts w:cs="Arial"/>
                <w:sz w:val="18"/>
                <w:szCs w:val="18"/>
              </w:rPr>
              <w:t>0</w:t>
            </w:r>
          </w:p>
        </w:tc>
        <w:tc>
          <w:tcPr>
            <w:tcW w:w="275" w:type="pct"/>
            <w:tcBorders>
              <w:top w:val="single" w:sz="4" w:space="0" w:color="auto"/>
              <w:left w:val="nil"/>
              <w:bottom w:val="single" w:sz="4" w:space="0" w:color="auto"/>
              <w:right w:val="single" w:sz="4" w:space="0" w:color="auto"/>
            </w:tcBorders>
            <w:vAlign w:val="center"/>
          </w:tcPr>
          <w:p w:rsidR="00B02E60" w:rsidRPr="00E26CC6" w:rsidRDefault="00B02E60" w:rsidP="00DE5C36">
            <w:pPr>
              <w:jc w:val="center"/>
              <w:rPr>
                <w:rFonts w:cs="Arial"/>
                <w:sz w:val="18"/>
                <w:szCs w:val="18"/>
              </w:rPr>
            </w:pPr>
            <w:r w:rsidRPr="00E26CC6">
              <w:rPr>
                <w:rFonts w:cs="Arial"/>
                <w:sz w:val="18"/>
                <w:szCs w:val="18"/>
              </w:rPr>
              <w:t>0</w:t>
            </w:r>
          </w:p>
        </w:tc>
        <w:tc>
          <w:tcPr>
            <w:tcW w:w="326" w:type="pct"/>
            <w:tcBorders>
              <w:top w:val="single" w:sz="4" w:space="0" w:color="auto"/>
              <w:left w:val="nil"/>
              <w:bottom w:val="single" w:sz="4" w:space="0" w:color="auto"/>
              <w:right w:val="single" w:sz="4" w:space="0" w:color="auto"/>
            </w:tcBorders>
            <w:vAlign w:val="center"/>
          </w:tcPr>
          <w:p w:rsidR="00B02E60" w:rsidRPr="00E26CC6" w:rsidRDefault="00B02E60" w:rsidP="00DE5C36">
            <w:pPr>
              <w:keepNext/>
              <w:jc w:val="center"/>
              <w:rPr>
                <w:rFonts w:cs="Arial"/>
                <w:sz w:val="18"/>
                <w:szCs w:val="18"/>
              </w:rPr>
            </w:pPr>
            <w:r w:rsidRPr="00E26CC6">
              <w:rPr>
                <w:rFonts w:cs="Arial"/>
                <w:sz w:val="18"/>
                <w:szCs w:val="18"/>
              </w:rPr>
              <w:t>nil</w:t>
            </w:r>
          </w:p>
        </w:tc>
      </w:tr>
    </w:tbl>
    <w:p w:rsidR="009305B6" w:rsidRDefault="00DE5C36" w:rsidP="00DE5C36">
      <w:pPr>
        <w:pStyle w:val="Caption"/>
        <w:rPr>
          <w:rFonts w:cs="Arial"/>
          <w:b w:val="0"/>
        </w:rPr>
      </w:pPr>
      <w:r>
        <w:t xml:space="preserve">Table </w:t>
      </w:r>
      <w:fldSimple w:instr=" SEQ Table \* ARABIC ">
        <w:r w:rsidR="00CB2020">
          <w:rPr>
            <w:noProof/>
          </w:rPr>
          <w:t>5</w:t>
        </w:r>
      </w:fldSimple>
      <w:r>
        <w:t xml:space="preserve">- Low secure </w:t>
      </w:r>
      <w:r w:rsidRPr="009522D5">
        <w:t>safer staffing</w:t>
      </w:r>
    </w:p>
    <w:p w:rsidR="009305B6" w:rsidRPr="00E22993" w:rsidRDefault="009305B6" w:rsidP="00A73125">
      <w:pPr>
        <w:pStyle w:val="ListParagraph"/>
        <w:numPr>
          <w:ilvl w:val="0"/>
          <w:numId w:val="8"/>
        </w:numPr>
        <w:ind w:left="567"/>
        <w:jc w:val="both"/>
        <w:rPr>
          <w:rFonts w:cs="Arial"/>
        </w:rPr>
      </w:pPr>
      <w:r w:rsidRPr="00E22993">
        <w:rPr>
          <w:rFonts w:cs="Arial"/>
        </w:rPr>
        <w:t xml:space="preserve">Phoenix Ward achieved the thresholds for safer staffing.  High levels of temporary workers continue to be utilised to cover vacancies, sickness and a high number of level one and </w:t>
      </w:r>
      <w:r w:rsidR="00F625AB" w:rsidRPr="00E22993">
        <w:rPr>
          <w:rFonts w:cs="Arial"/>
        </w:rPr>
        <w:t xml:space="preserve">level </w:t>
      </w:r>
      <w:r w:rsidRPr="00E22993">
        <w:rPr>
          <w:rFonts w:cs="Arial"/>
        </w:rPr>
        <w:t xml:space="preserve">two patient observations. </w:t>
      </w:r>
    </w:p>
    <w:p w:rsidR="009305B6" w:rsidRPr="00016898" w:rsidRDefault="009305B6" w:rsidP="009305B6">
      <w:pPr>
        <w:pStyle w:val="ListParagraph"/>
        <w:ind w:left="567"/>
        <w:jc w:val="both"/>
        <w:rPr>
          <w:rFonts w:cs="Arial"/>
          <w:highlight w:val="yellow"/>
        </w:rPr>
      </w:pPr>
    </w:p>
    <w:p w:rsidR="00AB2A8E" w:rsidRPr="00E26CC6" w:rsidRDefault="00E22993" w:rsidP="00AB2A8E">
      <w:pPr>
        <w:pStyle w:val="ListParagraph"/>
        <w:numPr>
          <w:ilvl w:val="0"/>
          <w:numId w:val="8"/>
        </w:numPr>
        <w:ind w:left="567"/>
        <w:jc w:val="both"/>
        <w:rPr>
          <w:rFonts w:cs="Arial"/>
        </w:rPr>
      </w:pPr>
      <w:r w:rsidRPr="00E26CC6">
        <w:rPr>
          <w:rFonts w:cs="Arial"/>
        </w:rPr>
        <w:t>As in August</w:t>
      </w:r>
      <w:r w:rsidR="00E26CC6" w:rsidRPr="00E26CC6">
        <w:rPr>
          <w:rFonts w:cs="Arial"/>
        </w:rPr>
        <w:t xml:space="preserve"> and September</w:t>
      </w:r>
      <w:r w:rsidR="00D500D1" w:rsidRPr="00E26CC6">
        <w:rPr>
          <w:rFonts w:cs="Arial"/>
        </w:rPr>
        <w:t xml:space="preserve"> 2018 t</w:t>
      </w:r>
      <w:r w:rsidR="00F625AB" w:rsidRPr="00E26CC6">
        <w:rPr>
          <w:rFonts w:cs="Arial"/>
        </w:rPr>
        <w:t>here were zero r</w:t>
      </w:r>
      <w:r w:rsidR="009305B6" w:rsidRPr="00E26CC6">
        <w:rPr>
          <w:rFonts w:cs="Arial"/>
        </w:rPr>
        <w:t>eported falls</w:t>
      </w:r>
      <w:r w:rsidR="00F625AB" w:rsidRPr="00E26CC6">
        <w:rPr>
          <w:rFonts w:cs="Arial"/>
        </w:rPr>
        <w:t>, medicat</w:t>
      </w:r>
      <w:r w:rsidR="00D500D1" w:rsidRPr="00E26CC6">
        <w:rPr>
          <w:rFonts w:cs="Arial"/>
        </w:rPr>
        <w:t>ion errors or compla</w:t>
      </w:r>
      <w:r w:rsidR="00E26CC6" w:rsidRPr="00E26CC6">
        <w:rPr>
          <w:rFonts w:cs="Arial"/>
        </w:rPr>
        <w:t>ints in October</w:t>
      </w:r>
      <w:r w:rsidR="00F625AB" w:rsidRPr="00E26CC6">
        <w:rPr>
          <w:rFonts w:cs="Arial"/>
        </w:rPr>
        <w:t xml:space="preserve"> 2018</w:t>
      </w:r>
      <w:r w:rsidR="009305B6" w:rsidRPr="00E26CC6">
        <w:rPr>
          <w:rFonts w:cs="Arial"/>
        </w:rPr>
        <w:t>.</w:t>
      </w:r>
    </w:p>
    <w:p w:rsidR="00765EAB" w:rsidRDefault="00765EAB" w:rsidP="00765EAB">
      <w:pPr>
        <w:pStyle w:val="ListParagraph"/>
        <w:rPr>
          <w:rFonts w:cs="Arial"/>
        </w:rPr>
      </w:pPr>
    </w:p>
    <w:p w:rsidR="00975D80" w:rsidRDefault="00975D80" w:rsidP="00765EAB">
      <w:pPr>
        <w:pStyle w:val="ListParagraph"/>
        <w:rPr>
          <w:rFonts w:cs="Arial"/>
        </w:rPr>
      </w:pPr>
    </w:p>
    <w:p w:rsidR="00975D80" w:rsidRDefault="00975D80" w:rsidP="00765EAB">
      <w:pPr>
        <w:pStyle w:val="ListParagraph"/>
        <w:rPr>
          <w:rFonts w:cs="Arial"/>
        </w:rPr>
      </w:pPr>
    </w:p>
    <w:p w:rsidR="00975D80" w:rsidRPr="00765EAB" w:rsidRDefault="00975D80" w:rsidP="00765EAB">
      <w:pPr>
        <w:pStyle w:val="ListParagraph"/>
        <w:rPr>
          <w:rFonts w:cs="Arial"/>
        </w:rPr>
      </w:pPr>
    </w:p>
    <w:p w:rsidR="003B6DCB" w:rsidRPr="00765EAB" w:rsidRDefault="003B6DCB" w:rsidP="00765EAB">
      <w:pPr>
        <w:jc w:val="both"/>
        <w:rPr>
          <w:rFonts w:cs="Arial"/>
        </w:rPr>
      </w:pPr>
    </w:p>
    <w:p w:rsidR="003643CB"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B02E60" w:rsidRPr="00CE2873" w:rsidTr="003A26CF">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2E60" w:rsidRPr="0087500B" w:rsidRDefault="00B02E60"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24</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108.1%</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139.9%</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200.0%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108.1%</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47.4%</w:t>
            </w:r>
          </w:p>
        </w:tc>
        <w:tc>
          <w:tcPr>
            <w:tcW w:w="508" w:type="pct"/>
            <w:tcBorders>
              <w:top w:val="single" w:sz="4" w:space="0" w:color="auto"/>
              <w:left w:val="nil"/>
              <w:bottom w:val="single" w:sz="4" w:space="0" w:color="auto"/>
              <w:right w:val="single" w:sz="4" w:space="0" w:color="auto"/>
            </w:tcBorders>
            <w:shd w:val="clear" w:color="auto" w:fill="FFFFFF"/>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5.9</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0F66C4" w:rsidRDefault="00B02E60" w:rsidP="000F66C4">
            <w:pPr>
              <w:rPr>
                <w:rFonts w:cs="Arial"/>
                <w:sz w:val="18"/>
                <w:szCs w:val="18"/>
              </w:rPr>
            </w:pPr>
            <w:r w:rsidRPr="000F66C4">
              <w:rPr>
                <w:rFonts w:cs="Arial"/>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0F66C4" w:rsidRDefault="00B02E60" w:rsidP="000F66C4">
            <w:pPr>
              <w:rPr>
                <w:rFonts w:cs="Arial"/>
                <w:sz w:val="18"/>
                <w:szCs w:val="18"/>
              </w:rPr>
            </w:pPr>
            <w:r w:rsidRPr="000F66C4">
              <w:rPr>
                <w:rFonts w:cs="Arial"/>
                <w:sz w:val="18"/>
                <w:szCs w:val="18"/>
              </w:rPr>
              <w:t>1</w:t>
            </w:r>
          </w:p>
        </w:tc>
        <w:tc>
          <w:tcPr>
            <w:tcW w:w="271" w:type="pct"/>
            <w:tcBorders>
              <w:top w:val="single" w:sz="4" w:space="0" w:color="auto"/>
              <w:left w:val="nil"/>
              <w:bottom w:val="single" w:sz="4" w:space="0" w:color="auto"/>
              <w:right w:val="single" w:sz="4" w:space="0" w:color="auto"/>
            </w:tcBorders>
            <w:vAlign w:val="center"/>
          </w:tcPr>
          <w:p w:rsidR="00B02E60" w:rsidRPr="000F66C4" w:rsidRDefault="00B02E60" w:rsidP="000F66C4">
            <w:pPr>
              <w:rPr>
                <w:rFonts w:cs="Arial"/>
                <w:sz w:val="18"/>
                <w:szCs w:val="18"/>
              </w:rPr>
            </w:pPr>
            <w:r w:rsidRPr="000F66C4">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B02E60" w:rsidRPr="000F66C4" w:rsidRDefault="00B02E60" w:rsidP="000F66C4">
            <w:pPr>
              <w:rPr>
                <w:rFonts w:cs="Arial"/>
                <w:sz w:val="18"/>
                <w:szCs w:val="18"/>
              </w:rPr>
            </w:pPr>
            <w:r w:rsidRPr="000F66C4">
              <w:rPr>
                <w:rFonts w:cs="Arial"/>
                <w:sz w:val="18"/>
                <w:szCs w:val="18"/>
              </w:rPr>
              <w:t>nil</w:t>
            </w:r>
          </w:p>
        </w:tc>
      </w:tr>
      <w:tr w:rsidR="00B02E60" w:rsidRPr="00CE2873" w:rsidTr="003A26CF">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2E60" w:rsidRPr="0087500B" w:rsidRDefault="00B02E60"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36</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158.1%</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257.6%</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124.2%</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235.0%</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27.1%</w:t>
            </w:r>
          </w:p>
        </w:tc>
        <w:tc>
          <w:tcPr>
            <w:tcW w:w="508" w:type="pct"/>
            <w:tcBorders>
              <w:top w:val="single" w:sz="4" w:space="0" w:color="auto"/>
              <w:left w:val="nil"/>
              <w:bottom w:val="single" w:sz="4" w:space="0" w:color="auto"/>
              <w:right w:val="single" w:sz="4" w:space="0" w:color="auto"/>
            </w:tcBorders>
            <w:shd w:val="clear" w:color="auto" w:fill="FFFFFF"/>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10.0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0F66C4" w:rsidRDefault="00B02E60" w:rsidP="000F66C4">
            <w:pPr>
              <w:rPr>
                <w:rFonts w:cs="Arial"/>
                <w:color w:val="000000"/>
                <w:sz w:val="18"/>
                <w:szCs w:val="18"/>
              </w:rPr>
            </w:pPr>
            <w:r w:rsidRPr="000F66C4">
              <w:rPr>
                <w:rFonts w:cs="Arial"/>
                <w:color w:val="000000"/>
                <w:sz w:val="18"/>
                <w:szCs w:val="18"/>
              </w:rPr>
              <w:t>0</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0F66C4" w:rsidRDefault="000F66C4" w:rsidP="000F66C4">
            <w:pPr>
              <w:rPr>
                <w:rFonts w:cs="Arial"/>
                <w:color w:val="000000"/>
                <w:sz w:val="18"/>
                <w:szCs w:val="18"/>
              </w:rPr>
            </w:pPr>
            <w:r w:rsidRPr="000F66C4">
              <w:rPr>
                <w:rFonts w:cs="Arial"/>
                <w:color w:val="000000"/>
                <w:sz w:val="18"/>
                <w:szCs w:val="18"/>
              </w:rPr>
              <w:t>1</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B02E60" w:rsidRPr="000F66C4" w:rsidRDefault="000F66C4" w:rsidP="000F66C4">
            <w:pPr>
              <w:rPr>
                <w:rFonts w:cs="Arial"/>
                <w:color w:val="000000"/>
                <w:sz w:val="18"/>
                <w:szCs w:val="18"/>
              </w:rPr>
            </w:pPr>
            <w:r w:rsidRPr="000F66C4">
              <w:rPr>
                <w:rFonts w:cs="Arial"/>
                <w:color w:val="000000"/>
                <w:sz w:val="18"/>
                <w:szCs w:val="18"/>
              </w:rPr>
              <w:t>1</w:t>
            </w:r>
            <w:r w:rsidRPr="000F66C4">
              <w:rPr>
                <w:rFonts w:cs="Arial"/>
                <w:b/>
                <w:sz w:val="18"/>
                <w:szCs w:val="18"/>
              </w:rPr>
              <w:t>↑</w:t>
            </w:r>
          </w:p>
        </w:tc>
        <w:tc>
          <w:tcPr>
            <w:tcW w:w="410" w:type="pct"/>
            <w:tcBorders>
              <w:top w:val="single" w:sz="4" w:space="0" w:color="auto"/>
              <w:left w:val="nil"/>
              <w:bottom w:val="single" w:sz="4" w:space="0" w:color="auto"/>
              <w:right w:val="single" w:sz="4" w:space="0" w:color="auto"/>
            </w:tcBorders>
            <w:vAlign w:val="center"/>
          </w:tcPr>
          <w:p w:rsidR="00B02E60" w:rsidRPr="000F66C4" w:rsidRDefault="000F66C4" w:rsidP="000F66C4">
            <w:pPr>
              <w:rPr>
                <w:rFonts w:cs="Arial"/>
                <w:color w:val="000000"/>
                <w:sz w:val="18"/>
                <w:szCs w:val="18"/>
              </w:rPr>
            </w:pPr>
            <w:r w:rsidRPr="000F66C4">
              <w:rPr>
                <w:rFonts w:cs="Arial"/>
                <w:color w:val="000000"/>
                <w:sz w:val="18"/>
                <w:szCs w:val="18"/>
              </w:rPr>
              <w:t>73.3</w:t>
            </w:r>
            <w:r w:rsidR="00B02E60" w:rsidRPr="000F66C4">
              <w:rPr>
                <w:rFonts w:cs="Arial"/>
                <w:color w:val="000000"/>
                <w:sz w:val="18"/>
                <w:szCs w:val="18"/>
              </w:rPr>
              <w:t>0%</w:t>
            </w:r>
          </w:p>
        </w:tc>
      </w:tr>
      <w:tr w:rsidR="00B02E60" w:rsidRPr="00CE2873" w:rsidTr="003A26CF">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02E60" w:rsidRPr="0087500B" w:rsidRDefault="00B02E60"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11</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83.9%</w:t>
            </w:r>
          </w:p>
        </w:tc>
        <w:tc>
          <w:tcPr>
            <w:tcW w:w="463"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289.1%</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50.0%</w:t>
            </w:r>
          </w:p>
        </w:tc>
        <w:tc>
          <w:tcPr>
            <w:tcW w:w="464" w:type="pct"/>
            <w:tcBorders>
              <w:top w:val="single" w:sz="4" w:space="0" w:color="auto"/>
              <w:left w:val="nil"/>
              <w:bottom w:val="single" w:sz="4" w:space="0" w:color="auto"/>
              <w:right w:val="single" w:sz="4" w:space="0" w:color="auto"/>
            </w:tcBorders>
            <w:shd w:val="clear" w:color="auto" w:fill="FFFFFF"/>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222.6%</w:t>
            </w:r>
          </w:p>
        </w:tc>
        <w:tc>
          <w:tcPr>
            <w:tcW w:w="464" w:type="pct"/>
            <w:tcBorders>
              <w:top w:val="single" w:sz="4" w:space="0" w:color="auto"/>
              <w:left w:val="nil"/>
              <w:bottom w:val="single" w:sz="4" w:space="0" w:color="auto"/>
              <w:right w:val="single" w:sz="4" w:space="0" w:color="auto"/>
            </w:tcBorders>
            <w:shd w:val="clear" w:color="auto" w:fill="auto"/>
            <w:noWrap/>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61.7%</w:t>
            </w:r>
          </w:p>
        </w:tc>
        <w:tc>
          <w:tcPr>
            <w:tcW w:w="508" w:type="pct"/>
            <w:tcBorders>
              <w:top w:val="single" w:sz="4" w:space="0" w:color="auto"/>
              <w:left w:val="nil"/>
              <w:bottom w:val="single" w:sz="4" w:space="0" w:color="auto"/>
              <w:right w:val="single" w:sz="4" w:space="0" w:color="auto"/>
            </w:tcBorders>
            <w:shd w:val="clear" w:color="auto" w:fill="FFFFFF"/>
            <w:vAlign w:val="center"/>
          </w:tcPr>
          <w:p w:rsidR="00B02E60" w:rsidRPr="00417CE1" w:rsidRDefault="00B02E60" w:rsidP="003A26CF">
            <w:pPr>
              <w:jc w:val="center"/>
              <w:rPr>
                <w:rFonts w:asciiTheme="minorHAnsi" w:hAnsiTheme="minorHAnsi"/>
                <w:color w:val="000000"/>
                <w:sz w:val="16"/>
                <w:szCs w:val="16"/>
              </w:rPr>
            </w:pPr>
            <w:r w:rsidRPr="00417CE1">
              <w:rPr>
                <w:rFonts w:asciiTheme="minorHAnsi" w:hAnsiTheme="minorHAnsi"/>
                <w:color w:val="000000"/>
                <w:sz w:val="16"/>
                <w:szCs w:val="16"/>
              </w:rPr>
              <w:t>13.5</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0F66C4" w:rsidRDefault="000F66C4" w:rsidP="000F66C4">
            <w:pPr>
              <w:rPr>
                <w:rFonts w:cs="Arial"/>
                <w:color w:val="000000"/>
                <w:sz w:val="18"/>
                <w:szCs w:val="18"/>
              </w:rPr>
            </w:pPr>
            <w:r w:rsidRPr="000F66C4">
              <w:rPr>
                <w:rFonts w:cs="Arial"/>
                <w:color w:val="000000"/>
                <w:sz w:val="18"/>
                <w:szCs w:val="18"/>
              </w:rPr>
              <w:t>1</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02E60" w:rsidRPr="000F66C4" w:rsidRDefault="000F66C4" w:rsidP="000F66C4">
            <w:pPr>
              <w:rPr>
                <w:rFonts w:cs="Arial"/>
                <w:color w:val="000000"/>
                <w:sz w:val="18"/>
                <w:szCs w:val="18"/>
              </w:rPr>
            </w:pPr>
            <w:r w:rsidRPr="000F66C4">
              <w:rPr>
                <w:rFonts w:cs="Arial"/>
                <w:color w:val="000000"/>
                <w:sz w:val="18"/>
                <w:szCs w:val="18"/>
              </w:rPr>
              <w:t>26</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B02E60" w:rsidRPr="000F66C4" w:rsidRDefault="00B02E60" w:rsidP="000F66C4">
            <w:pPr>
              <w:rPr>
                <w:rFonts w:cs="Arial"/>
                <w:color w:val="000000"/>
                <w:sz w:val="18"/>
                <w:szCs w:val="18"/>
              </w:rPr>
            </w:pPr>
            <w:r w:rsidRPr="000F66C4">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B02E60" w:rsidRPr="000F66C4" w:rsidRDefault="00B02E60" w:rsidP="000F66C4">
            <w:pPr>
              <w:rPr>
                <w:rFonts w:cs="Arial"/>
                <w:color w:val="000000"/>
                <w:sz w:val="18"/>
                <w:szCs w:val="18"/>
              </w:rPr>
            </w:pPr>
            <w:r w:rsidRPr="000F66C4">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0F66C4" w:rsidP="000F66C4">
            <w:pPr>
              <w:rPr>
                <w:rFonts w:cs="Arial"/>
                <w:b/>
                <w:color w:val="000000"/>
                <w:sz w:val="18"/>
                <w:szCs w:val="18"/>
              </w:rPr>
            </w:pPr>
            <w:r w:rsidRPr="000F66C4">
              <w:rPr>
                <w:rFonts w:cs="Arial"/>
                <w:b/>
                <w:color w:val="000000"/>
                <w:sz w:val="18"/>
                <w:szCs w:val="18"/>
              </w:rPr>
              <w:t>1</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0F66C4" w:rsidP="000F66C4">
            <w:pPr>
              <w:rPr>
                <w:rFonts w:cs="Arial"/>
                <w:b/>
                <w:color w:val="000000"/>
                <w:sz w:val="18"/>
                <w:szCs w:val="18"/>
              </w:rPr>
            </w:pPr>
            <w:r w:rsidRPr="000F66C4">
              <w:rPr>
                <w:rFonts w:cs="Arial"/>
                <w:b/>
                <w:color w:val="000000"/>
                <w:sz w:val="18"/>
                <w:szCs w:val="18"/>
              </w:rPr>
              <w:t>28</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CE2873" w:rsidRPr="000F66C4" w:rsidRDefault="000F66C4" w:rsidP="000F66C4">
            <w:pPr>
              <w:rPr>
                <w:rFonts w:cs="Arial"/>
                <w:b/>
                <w:color w:val="000000"/>
                <w:sz w:val="18"/>
                <w:szCs w:val="18"/>
              </w:rPr>
            </w:pPr>
            <w:r w:rsidRPr="000F66C4">
              <w:rPr>
                <w:rFonts w:cs="Arial"/>
                <w:b/>
                <w:color w:val="000000"/>
                <w:sz w:val="18"/>
                <w:szCs w:val="18"/>
              </w:rPr>
              <w:t>1</w:t>
            </w:r>
            <w:r w:rsidRPr="000F66C4">
              <w:rPr>
                <w:rFonts w:cs="Arial"/>
                <w:b/>
                <w:sz w:val="18"/>
                <w:szCs w:val="18"/>
              </w:rPr>
              <w:t>↑</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0F66C4" w:rsidRDefault="00CE2873" w:rsidP="000F66C4">
            <w:pPr>
              <w:keepNext/>
              <w:rPr>
                <w:rFonts w:cs="Arial"/>
                <w:b/>
                <w:color w:val="000000"/>
                <w:sz w:val="18"/>
                <w:szCs w:val="18"/>
              </w:rPr>
            </w:pPr>
          </w:p>
        </w:tc>
      </w:tr>
    </w:tbl>
    <w:p w:rsidR="006855C4" w:rsidRPr="006855C4" w:rsidRDefault="00092D5B" w:rsidP="00975D80">
      <w:pPr>
        <w:pStyle w:val="Caption"/>
      </w:pPr>
      <w:r>
        <w:t xml:space="preserve">Table </w:t>
      </w:r>
      <w:fldSimple w:instr=" SEQ Table \* ARABIC ">
        <w:r w:rsidR="00CB2020">
          <w:rPr>
            <w:noProof/>
          </w:rPr>
          <w:t>6</w:t>
        </w:r>
      </w:fldSimple>
      <w:r>
        <w:t xml:space="preserve"> - Rehabilitation service </w:t>
      </w:r>
      <w:r w:rsidRPr="00724C17">
        <w:t>safer staffing</w:t>
      </w:r>
    </w:p>
    <w:p w:rsidR="0074442D" w:rsidRPr="00463BBD" w:rsidRDefault="009305B6" w:rsidP="00A73125">
      <w:pPr>
        <w:pStyle w:val="ListParagraph"/>
        <w:numPr>
          <w:ilvl w:val="0"/>
          <w:numId w:val="8"/>
        </w:numPr>
        <w:ind w:left="567"/>
        <w:jc w:val="both"/>
        <w:rPr>
          <w:rFonts w:cs="Arial"/>
        </w:rPr>
      </w:pPr>
      <w:r w:rsidRPr="00291983">
        <w:rPr>
          <w:rFonts w:cs="Arial"/>
        </w:rPr>
        <w:t>Temporary work</w:t>
      </w:r>
      <w:r w:rsidR="00B02E60">
        <w:rPr>
          <w:rFonts w:cs="Arial"/>
        </w:rPr>
        <w:t xml:space="preserve">er utilisation remains </w:t>
      </w:r>
      <w:r w:rsidR="0072130B">
        <w:rPr>
          <w:rFonts w:cs="Arial"/>
        </w:rPr>
        <w:t>high</w:t>
      </w:r>
      <w:r w:rsidRPr="00291983">
        <w:rPr>
          <w:rFonts w:cs="Arial"/>
        </w:rPr>
        <w:t xml:space="preserve"> across the rehabilitation services.  </w:t>
      </w:r>
      <w:r w:rsidR="00463BBD" w:rsidRPr="00463BBD">
        <w:rPr>
          <w:rFonts w:cs="Arial"/>
        </w:rPr>
        <w:t>T</w:t>
      </w:r>
      <w:r w:rsidRPr="00463BBD">
        <w:rPr>
          <w:rFonts w:cs="Arial"/>
        </w:rPr>
        <w:t xml:space="preserve">emporary staffing levels are influenced </w:t>
      </w:r>
      <w:r w:rsidR="00463BBD" w:rsidRPr="00463BBD">
        <w:rPr>
          <w:rFonts w:cs="Arial"/>
        </w:rPr>
        <w:t xml:space="preserve">by sickness, vacancies and higher </w:t>
      </w:r>
      <w:r w:rsidR="00975D80">
        <w:rPr>
          <w:rFonts w:cs="Arial"/>
        </w:rPr>
        <w:t xml:space="preserve">patient </w:t>
      </w:r>
      <w:r w:rsidR="00463BBD" w:rsidRPr="00463BBD">
        <w:rPr>
          <w:rFonts w:cs="Arial"/>
        </w:rPr>
        <w:t>acuity</w:t>
      </w:r>
      <w:r w:rsidRPr="00463BBD">
        <w:rPr>
          <w:rFonts w:cs="Arial"/>
        </w:rPr>
        <w:t xml:space="preserve">. </w:t>
      </w:r>
    </w:p>
    <w:p w:rsidR="0074442D" w:rsidRPr="00016898" w:rsidRDefault="0074442D" w:rsidP="0074442D">
      <w:pPr>
        <w:pStyle w:val="ListParagraph"/>
        <w:ind w:left="567"/>
        <w:jc w:val="both"/>
        <w:rPr>
          <w:rFonts w:cs="Arial"/>
          <w:highlight w:val="yellow"/>
        </w:rPr>
      </w:pPr>
    </w:p>
    <w:p w:rsidR="003B6DCB" w:rsidRPr="00463BBD" w:rsidRDefault="0074442D" w:rsidP="00463BBD">
      <w:pPr>
        <w:pStyle w:val="ListParagraph"/>
        <w:numPr>
          <w:ilvl w:val="0"/>
          <w:numId w:val="8"/>
        </w:numPr>
        <w:ind w:left="567"/>
        <w:jc w:val="both"/>
        <w:rPr>
          <w:rFonts w:cs="Arial"/>
        </w:rPr>
      </w:pPr>
      <w:r w:rsidRPr="00AB2A8E">
        <w:rPr>
          <w:rFonts w:cs="Arial"/>
        </w:rPr>
        <w:t>Mill Lodge remains a hot spot for meetin</w:t>
      </w:r>
      <w:r w:rsidR="00CA0A30" w:rsidRPr="00AB2A8E">
        <w:rPr>
          <w:rFonts w:cs="Arial"/>
        </w:rPr>
        <w:t xml:space="preserve">g planned RN levels on </w:t>
      </w:r>
      <w:r w:rsidR="00B0766D" w:rsidRPr="00AB2A8E">
        <w:rPr>
          <w:rFonts w:cs="Arial"/>
        </w:rPr>
        <w:t>nights</w:t>
      </w:r>
      <w:r w:rsidR="0072130B">
        <w:rPr>
          <w:rFonts w:cs="Arial"/>
        </w:rPr>
        <w:t xml:space="preserve"> in October</w:t>
      </w:r>
      <w:r w:rsidR="00AB2A8E" w:rsidRPr="00AB2A8E">
        <w:rPr>
          <w:rFonts w:cs="Arial"/>
        </w:rPr>
        <w:t xml:space="preserve"> 2018</w:t>
      </w:r>
      <w:r w:rsidR="00463BBD">
        <w:rPr>
          <w:rFonts w:cs="Arial"/>
        </w:rPr>
        <w:t xml:space="preserve"> only 50% of the time</w:t>
      </w:r>
      <w:r w:rsidR="00B0766D" w:rsidRPr="00AB2A8E">
        <w:rPr>
          <w:rFonts w:cs="Arial"/>
        </w:rPr>
        <w:t>;</w:t>
      </w:r>
      <w:r w:rsidRPr="00AB2A8E">
        <w:rPr>
          <w:rFonts w:cs="Arial"/>
        </w:rPr>
        <w:t xml:space="preserve"> t</w:t>
      </w:r>
      <w:r w:rsidR="009305B6" w:rsidRPr="00AB2A8E">
        <w:rPr>
          <w:rFonts w:cs="Arial"/>
        </w:rPr>
        <w:t>he service adopts a staffing model based on a risk assessment of patient need and staff skills and competencies</w:t>
      </w:r>
      <w:r w:rsidR="00AB2A8E" w:rsidRPr="00AB2A8E">
        <w:rPr>
          <w:rFonts w:cs="Arial"/>
        </w:rPr>
        <w:t xml:space="preserve"> and maintains safer staffing</w:t>
      </w:r>
      <w:r w:rsidR="00463BBD">
        <w:rPr>
          <w:rFonts w:cs="Arial"/>
        </w:rPr>
        <w:t xml:space="preserve"> by increasing the number of HCSWs and sharing RN support with Stewart House</w:t>
      </w:r>
      <w:r w:rsidR="009305B6" w:rsidRPr="00AB2A8E">
        <w:rPr>
          <w:rFonts w:cs="Arial"/>
        </w:rPr>
        <w:t>.</w:t>
      </w:r>
      <w:r w:rsidR="009305B6" w:rsidRPr="00463BBD">
        <w:rPr>
          <w:rFonts w:cs="Arial"/>
        </w:rPr>
        <w:t xml:space="preserve"> </w:t>
      </w:r>
    </w:p>
    <w:p w:rsidR="003B6DCB" w:rsidRPr="003B6DCB" w:rsidRDefault="003B6DCB" w:rsidP="003B6DCB">
      <w:pPr>
        <w:pStyle w:val="ListParagraph"/>
        <w:rPr>
          <w:rFonts w:cs="Arial"/>
          <w:highlight w:val="yellow"/>
        </w:rPr>
      </w:pPr>
    </w:p>
    <w:p w:rsidR="00975D80" w:rsidRPr="00975D80" w:rsidRDefault="00463BBD" w:rsidP="00975D80">
      <w:pPr>
        <w:pStyle w:val="ListParagraph"/>
        <w:numPr>
          <w:ilvl w:val="0"/>
          <w:numId w:val="8"/>
        </w:numPr>
        <w:ind w:left="567"/>
        <w:jc w:val="both"/>
        <w:rPr>
          <w:rFonts w:cs="Arial"/>
        </w:rPr>
      </w:pPr>
      <w:r w:rsidRPr="00975D80">
        <w:rPr>
          <w:rFonts w:cs="Arial"/>
        </w:rPr>
        <w:t>The number of falls de</w:t>
      </w:r>
      <w:r w:rsidR="00291983" w:rsidRPr="00975D80">
        <w:rPr>
          <w:rFonts w:cs="Arial"/>
        </w:rPr>
        <w:t xml:space="preserve">creased </w:t>
      </w:r>
      <w:r w:rsidRPr="00975D80">
        <w:rPr>
          <w:rFonts w:cs="Arial"/>
        </w:rPr>
        <w:t xml:space="preserve">slightly </w:t>
      </w:r>
      <w:r w:rsidR="00291983" w:rsidRPr="00975D80">
        <w:rPr>
          <w:rFonts w:cs="Arial"/>
        </w:rPr>
        <w:t>from 32 in September 2018</w:t>
      </w:r>
      <w:r w:rsidRPr="00975D80">
        <w:rPr>
          <w:rFonts w:cs="Arial"/>
        </w:rPr>
        <w:t xml:space="preserve"> to 28 in October 2018, of which 26</w:t>
      </w:r>
      <w:r w:rsidR="00975D80">
        <w:rPr>
          <w:rFonts w:cs="Arial"/>
        </w:rPr>
        <w:t xml:space="preserve"> occurred on Mill Lodge. Continued a</w:t>
      </w:r>
      <w:r w:rsidR="009305B6" w:rsidRPr="00975D80">
        <w:rPr>
          <w:rFonts w:cs="Arial"/>
        </w:rPr>
        <w:t>nalysis</w:t>
      </w:r>
      <w:r w:rsidR="003B6DCB" w:rsidRPr="00975D80">
        <w:t xml:space="preserve"> has establ</w:t>
      </w:r>
      <w:r w:rsidR="00975D80">
        <w:t xml:space="preserve">ished this is due </w:t>
      </w:r>
      <w:r w:rsidR="003B6DCB" w:rsidRPr="00975D80">
        <w:t xml:space="preserve">to patients rolling/ falling in their bedrooms from low level beds </w:t>
      </w:r>
      <w:r w:rsidR="00975D80">
        <w:t xml:space="preserve">onto mats due to </w:t>
      </w:r>
      <w:r w:rsidR="003B6DCB" w:rsidRPr="00975D80">
        <w:t>involuntary m</w:t>
      </w:r>
      <w:r w:rsidR="00975D80">
        <w:t>ovements and also</w:t>
      </w:r>
      <w:r w:rsidR="003B6DCB" w:rsidRPr="00975D80">
        <w:t xml:space="preserve"> changes in cognitive impairment; spatial awareness, coordination and changes to balance and gait. These are all fact</w:t>
      </w:r>
      <w:r w:rsidR="00975D80">
        <w:t xml:space="preserve">ors related to the nature </w:t>
      </w:r>
      <w:r w:rsidR="00AD731D">
        <w:t xml:space="preserve">of </w:t>
      </w:r>
      <w:r w:rsidR="00AD731D" w:rsidRPr="00975D80">
        <w:t>Huntington’s</w:t>
      </w:r>
      <w:r w:rsidR="003B6DCB" w:rsidRPr="00975D80">
        <w:t xml:space="preserve"> condition, at each stage of progression patients are assessed for risks related to mobility and falls and these are reviewed regularly by the multidisciplinary team. </w:t>
      </w:r>
    </w:p>
    <w:p w:rsidR="00975D80" w:rsidRPr="00975D80" w:rsidRDefault="00975D80" w:rsidP="00975D80">
      <w:pPr>
        <w:pStyle w:val="ListParagraph"/>
        <w:ind w:left="567"/>
        <w:jc w:val="both"/>
        <w:rPr>
          <w:rFonts w:cs="Arial"/>
          <w:highlight w:val="yellow"/>
        </w:rPr>
      </w:pPr>
    </w:p>
    <w:p w:rsidR="00AB2A8E" w:rsidRDefault="008B6D5D" w:rsidP="00AB2A8E">
      <w:pPr>
        <w:pStyle w:val="ListParagraph"/>
        <w:numPr>
          <w:ilvl w:val="0"/>
          <w:numId w:val="8"/>
        </w:numPr>
        <w:ind w:left="567"/>
        <w:jc w:val="both"/>
        <w:rPr>
          <w:rFonts w:cs="Arial"/>
        </w:rPr>
      </w:pPr>
      <w:r w:rsidRPr="008B6D5D">
        <w:rPr>
          <w:rFonts w:cs="Arial"/>
        </w:rPr>
        <w:t>There was</w:t>
      </w:r>
      <w:r w:rsidR="00E45697" w:rsidRPr="008B6D5D">
        <w:rPr>
          <w:rFonts w:cs="Arial"/>
        </w:rPr>
        <w:t xml:space="preserve"> </w:t>
      </w:r>
      <w:r w:rsidRPr="008B6D5D">
        <w:rPr>
          <w:rFonts w:cs="Arial"/>
        </w:rPr>
        <w:t>one</w:t>
      </w:r>
      <w:r w:rsidR="00C7753D" w:rsidRPr="008B6D5D">
        <w:rPr>
          <w:rFonts w:cs="Arial"/>
        </w:rPr>
        <w:t xml:space="preserve"> </w:t>
      </w:r>
      <w:r w:rsidR="009305B6" w:rsidRPr="008B6D5D">
        <w:rPr>
          <w:rFonts w:cs="Arial"/>
        </w:rPr>
        <w:t>medication error</w:t>
      </w:r>
      <w:r w:rsidRPr="008B6D5D">
        <w:rPr>
          <w:rFonts w:cs="Arial"/>
        </w:rPr>
        <w:t xml:space="preserve"> and one</w:t>
      </w:r>
      <w:r w:rsidR="00A07CD6" w:rsidRPr="008B6D5D">
        <w:rPr>
          <w:rFonts w:cs="Arial"/>
        </w:rPr>
        <w:t xml:space="preserve"> </w:t>
      </w:r>
      <w:r w:rsidRPr="008B6D5D">
        <w:rPr>
          <w:rFonts w:cs="Arial"/>
        </w:rPr>
        <w:t>complaint</w:t>
      </w:r>
      <w:r w:rsidR="00E45697" w:rsidRPr="008B6D5D">
        <w:rPr>
          <w:rFonts w:cs="Arial"/>
        </w:rPr>
        <w:t xml:space="preserve"> </w:t>
      </w:r>
      <w:r w:rsidR="00A07CD6" w:rsidRPr="008B6D5D">
        <w:rPr>
          <w:rFonts w:cs="Arial"/>
        </w:rPr>
        <w:t xml:space="preserve">reported in </w:t>
      </w:r>
      <w:r w:rsidRPr="008B6D5D">
        <w:rPr>
          <w:rFonts w:cs="Arial"/>
        </w:rPr>
        <w:t>October 2018</w:t>
      </w:r>
      <w:r w:rsidR="009305B6" w:rsidRPr="008B6D5D">
        <w:rPr>
          <w:rFonts w:cs="Arial"/>
        </w:rPr>
        <w:t>.</w:t>
      </w:r>
    </w:p>
    <w:p w:rsidR="00975D80" w:rsidRPr="00975D80" w:rsidRDefault="00975D80" w:rsidP="00975D80">
      <w:pPr>
        <w:jc w:val="both"/>
        <w:rPr>
          <w:rFonts w:cs="Arial"/>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Pr="004046FF" w:rsidRDefault="004046FF" w:rsidP="004046FF">
      <w:pPr>
        <w:pStyle w:val="ListParagraph"/>
        <w:ind w:hanging="720"/>
        <w:jc w:val="both"/>
        <w:rPr>
          <w:rFonts w:cs="Arial"/>
          <w:b/>
        </w:rPr>
      </w:pPr>
      <w:r w:rsidRPr="004046FF">
        <w:rPr>
          <w:rFonts w:cs="Arial"/>
          <w:b/>
        </w:rPr>
        <w:t>Community Hospitals</w:t>
      </w:r>
    </w:p>
    <w:p w:rsidR="004046FF" w:rsidRDefault="004046FF" w:rsidP="00B5799A">
      <w:pPr>
        <w:pStyle w:val="ListParagraph"/>
        <w:ind w:left="2160"/>
        <w:jc w:val="both"/>
      </w:pPr>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149.4%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88.5%</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113.2%</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26.1%</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13.4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EE4DCD">
            <w:pPr>
              <w:rPr>
                <w:rFonts w:cs="Arial"/>
                <w:color w:val="000000"/>
                <w:sz w:val="18"/>
                <w:szCs w:val="18"/>
              </w:rPr>
            </w:pPr>
            <w:r w:rsidRPr="001833A9">
              <w:rPr>
                <w:rFonts w:cs="Arial"/>
                <w:color w:val="000000"/>
                <w:sz w:val="18"/>
                <w:szCs w:val="18"/>
              </w:rPr>
              <w:t xml:space="preserve">  1</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100%</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 xml:space="preserve">MM </w:t>
            </w:r>
            <w:proofErr w:type="spellStart"/>
            <w:r w:rsidRPr="00C92BB4">
              <w:rPr>
                <w:rFonts w:cs="Arial"/>
                <w:color w:val="000000"/>
                <w:sz w:val="18"/>
                <w:szCs w:val="18"/>
              </w:rPr>
              <w:t>Dalgleish</w:t>
            </w:r>
            <w:proofErr w:type="spellEnd"/>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15</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98.4%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125.0%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14.6%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6.2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FF16B4">
            <w:pPr>
              <w:tabs>
                <w:tab w:val="center" w:pos="175"/>
              </w:tabs>
              <w:jc w:val="center"/>
              <w:rPr>
                <w:rFonts w:cs="Arial"/>
                <w:color w:val="000000"/>
                <w:sz w:val="18"/>
                <w:szCs w:val="18"/>
              </w:rPr>
            </w:pPr>
            <w:r w:rsidRPr="001833A9">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 xml:space="preserve"> 4</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1</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100%</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13</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94.4%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118.5%</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103.2%</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10.3%</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6.8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BD0C13">
            <w:pPr>
              <w:rPr>
                <w:rFonts w:cs="Arial"/>
                <w:color w:val="000000"/>
                <w:sz w:val="18"/>
                <w:szCs w:val="18"/>
              </w:rPr>
            </w:pPr>
            <w:r w:rsidRPr="001833A9">
              <w:rPr>
                <w:rFonts w:cs="Arial"/>
                <w:color w:val="000000"/>
                <w:sz w:val="18"/>
                <w:szCs w:val="18"/>
              </w:rPr>
              <w:t xml:space="preserve">   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EE4DCD">
            <w:pPr>
              <w:rPr>
                <w:rFonts w:cs="Arial"/>
                <w:color w:val="000000"/>
                <w:sz w:val="18"/>
                <w:szCs w:val="18"/>
              </w:rPr>
            </w:pPr>
            <w:r w:rsidRPr="001833A9">
              <w:rPr>
                <w:rFonts w:cs="Arial"/>
                <w:color w:val="000000"/>
                <w:sz w:val="18"/>
                <w:szCs w:val="18"/>
              </w:rPr>
              <w:t xml:space="preserve">  3</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 xml:space="preserve"> 0</w:t>
            </w:r>
            <w:r w:rsidRPr="001833A9">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nil</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108.1%</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187.8%</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101.6%</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101.6%</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16.4%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FF16B4">
            <w:pPr>
              <w:jc w:val="center"/>
              <w:rPr>
                <w:rFonts w:cs="Arial"/>
                <w:color w:val="FF0000"/>
                <w:sz w:val="18"/>
                <w:szCs w:val="18"/>
              </w:rPr>
            </w:pPr>
            <w:r w:rsidRPr="001833A9">
              <w:rPr>
                <w:rFonts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1</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100%</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97.2%</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138.3%</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187.1%</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90.3%</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24.0%</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8.5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8348C2">
            <w:pPr>
              <w:rPr>
                <w:rFonts w:cs="Arial"/>
                <w:color w:val="000000"/>
                <w:sz w:val="18"/>
                <w:szCs w:val="18"/>
              </w:rPr>
            </w:pPr>
            <w:r w:rsidRPr="001833A9">
              <w:rPr>
                <w:rFonts w:cs="Arial"/>
                <w:color w:val="000000"/>
                <w:sz w:val="18"/>
                <w:szCs w:val="18"/>
              </w:rPr>
              <w:t xml:space="preserve">   0</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 xml:space="preserve"> 7</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96.20</w:t>
            </w:r>
            <w:r w:rsidR="003B7343" w:rsidRPr="001833A9">
              <w:rPr>
                <w:rFonts w:cs="Arial"/>
                <w:color w:val="000000"/>
                <w:sz w:val="18"/>
                <w:szCs w:val="18"/>
              </w:rPr>
              <w:t>%</w:t>
            </w:r>
          </w:p>
        </w:tc>
      </w:tr>
      <w:tr w:rsidR="003B7343" w:rsidRPr="000F5473"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 xml:space="preserve">CV </w:t>
            </w:r>
            <w:proofErr w:type="spellStart"/>
            <w:r w:rsidRPr="00C92BB4">
              <w:rPr>
                <w:rFonts w:cs="Arial"/>
                <w:color w:val="000000"/>
                <w:sz w:val="18"/>
                <w:szCs w:val="18"/>
              </w:rPr>
              <w:t>Ellistown</w:t>
            </w:r>
            <w:proofErr w:type="spellEnd"/>
            <w:r w:rsidRPr="00C92BB4">
              <w:rPr>
                <w:rFonts w:cs="Arial"/>
                <w:color w:val="000000"/>
                <w:sz w:val="18"/>
                <w:szCs w:val="18"/>
              </w:rPr>
              <w:t xml:space="preserve"> 2</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115.3%</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157.3%</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129.0%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16.5%</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5.5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8348C2">
            <w:pPr>
              <w:rPr>
                <w:rFonts w:cs="Arial"/>
                <w:color w:val="000000"/>
                <w:sz w:val="18"/>
                <w:szCs w:val="18"/>
              </w:rPr>
            </w:pPr>
            <w:r w:rsidRPr="001833A9">
              <w:rPr>
                <w:rFonts w:cs="Arial"/>
                <w:color w:val="000000"/>
                <w:sz w:val="18"/>
                <w:szCs w:val="18"/>
              </w:rPr>
              <w:t xml:space="preserve">   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2</w:t>
            </w:r>
          </w:p>
        </w:tc>
        <w:tc>
          <w:tcPr>
            <w:tcW w:w="264" w:type="pct"/>
            <w:tcBorders>
              <w:top w:val="single" w:sz="4" w:space="0" w:color="auto"/>
              <w:left w:val="nil"/>
              <w:bottom w:val="single" w:sz="4" w:space="0" w:color="auto"/>
              <w:right w:val="single" w:sz="4" w:space="0" w:color="auto"/>
            </w:tcBorders>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1</w:t>
            </w:r>
            <w:r w:rsidRPr="001833A9">
              <w:rPr>
                <w:rFonts w:cs="Arial"/>
                <w:b/>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100%</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 xml:space="preserve">CV </w:t>
            </w:r>
            <w:proofErr w:type="spellStart"/>
            <w:r w:rsidRPr="00C92BB4">
              <w:rPr>
                <w:rFonts w:cs="Arial"/>
                <w:color w:val="000000"/>
                <w:sz w:val="18"/>
                <w:szCs w:val="18"/>
              </w:rPr>
              <w:t>Snibston</w:t>
            </w:r>
            <w:proofErr w:type="spellEnd"/>
            <w:r w:rsidRPr="00C92BB4">
              <w:rPr>
                <w:rFonts w:cs="Arial"/>
                <w:color w:val="000000"/>
                <w:sz w:val="18"/>
                <w:szCs w:val="18"/>
              </w:rPr>
              <w:t xml:space="preserve"> 1</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94.0%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198.4%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78.9%</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108.1%</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6.8%</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7.4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0</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7</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nil</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83.1%</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172.6%</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101.6%</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98.4%</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6.8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1</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10</w:t>
            </w:r>
            <w:r w:rsidR="003B7343" w:rsidRPr="001833A9">
              <w:rPr>
                <w:rFonts w:cs="Arial"/>
                <w:b/>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tcPr>
          <w:p w:rsidR="003B7343" w:rsidRPr="001833A9" w:rsidRDefault="003B7343" w:rsidP="008348C2">
            <w:pPr>
              <w:rPr>
                <w:rFonts w:cs="Arial"/>
                <w:color w:val="000000"/>
                <w:sz w:val="18"/>
                <w:szCs w:val="18"/>
              </w:rPr>
            </w:pPr>
            <w:r w:rsidRPr="001833A9">
              <w:rPr>
                <w:rFonts w:cs="Arial"/>
                <w:color w:val="000000"/>
                <w:sz w:val="18"/>
                <w:szCs w:val="18"/>
              </w:rPr>
              <w:t xml:space="preserve">  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nil</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98.4%</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169.4%</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93.5%</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27.4%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7.7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8348C2">
            <w:pPr>
              <w:rPr>
                <w:rFonts w:cs="Arial"/>
                <w:color w:val="000000"/>
                <w:sz w:val="18"/>
                <w:szCs w:val="18"/>
              </w:rPr>
            </w:pPr>
            <w:r w:rsidRPr="001833A9">
              <w:rPr>
                <w:rFonts w:cs="Arial"/>
                <w:color w:val="000000"/>
                <w:sz w:val="18"/>
                <w:szCs w:val="18"/>
              </w:rPr>
              <w:t xml:space="preserve">   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sz w:val="18"/>
                <w:szCs w:val="18"/>
              </w:rPr>
            </w:pPr>
            <w:r w:rsidRPr="001833A9">
              <w:rPr>
                <w:rFonts w:cs="Arial"/>
                <w:sz w:val="18"/>
                <w:szCs w:val="18"/>
              </w:rPr>
              <w:t>4</w:t>
            </w:r>
            <w:r w:rsidR="003B7343"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nil</w:t>
            </w:r>
          </w:p>
        </w:tc>
      </w:tr>
      <w:tr w:rsidR="003B7343" w:rsidRPr="00A46A39" w:rsidTr="003A26CF">
        <w:trPr>
          <w:trHeight w:val="690"/>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802BCA">
            <w:pPr>
              <w:spacing w:line="276" w:lineRule="auto"/>
              <w:rPr>
                <w:rFonts w:cs="Arial"/>
                <w:color w:val="000000"/>
                <w:sz w:val="18"/>
                <w:szCs w:val="18"/>
              </w:rPr>
            </w:pPr>
            <w:r w:rsidRPr="00C92BB4">
              <w:rPr>
                <w:rFonts w:cs="Arial"/>
                <w:color w:val="000000"/>
                <w:sz w:val="18"/>
                <w:szCs w:val="18"/>
              </w:rPr>
              <w:t xml:space="preserve">Loughborough </w:t>
            </w:r>
            <w:proofErr w:type="spellStart"/>
            <w:r w:rsidRPr="00C92BB4">
              <w:rPr>
                <w:rFonts w:cs="Arial"/>
                <w:color w:val="000000"/>
                <w:sz w:val="18"/>
                <w:szCs w:val="18"/>
              </w:rPr>
              <w:t>Swithland</w:t>
            </w:r>
            <w:proofErr w:type="spellEnd"/>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195.2%</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200.0%</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8.8%</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6.4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C92BB4">
            <w:pPr>
              <w:jc w:val="center"/>
              <w:rPr>
                <w:rFonts w:cs="Arial"/>
                <w:color w:val="000000"/>
                <w:sz w:val="18"/>
                <w:szCs w:val="18"/>
              </w:rPr>
            </w:pPr>
            <w:r w:rsidRPr="001833A9">
              <w:rPr>
                <w:rFonts w:cs="Arial"/>
                <w:color w:val="000000"/>
                <w:sz w:val="18"/>
                <w:szCs w:val="18"/>
              </w:rPr>
              <w:t xml:space="preserve"> 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3B7343" w:rsidP="00C92BB4">
            <w:pPr>
              <w:jc w:val="center"/>
              <w:rPr>
                <w:rFonts w:cs="Arial"/>
                <w:color w:val="000000"/>
                <w:sz w:val="18"/>
                <w:szCs w:val="18"/>
              </w:rPr>
            </w:pPr>
            <w:r w:rsidRPr="001833A9">
              <w:rPr>
                <w:rFonts w:cs="Arial"/>
                <w:color w:val="000000"/>
                <w:sz w:val="18"/>
                <w:szCs w:val="18"/>
              </w:rPr>
              <w:t>2</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C92B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C92B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C92BB4">
            <w:pPr>
              <w:jc w:val="center"/>
              <w:rPr>
                <w:rFonts w:cs="Arial"/>
                <w:color w:val="000000"/>
                <w:sz w:val="18"/>
                <w:szCs w:val="18"/>
              </w:rPr>
            </w:pPr>
            <w:r w:rsidRPr="001833A9">
              <w:rPr>
                <w:rFonts w:cs="Arial"/>
                <w:color w:val="000000"/>
                <w:sz w:val="18"/>
                <w:szCs w:val="18"/>
              </w:rPr>
              <w:t>100%</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 xml:space="preserve">CB </w:t>
            </w:r>
            <w:proofErr w:type="spellStart"/>
            <w:r w:rsidRPr="00C92BB4">
              <w:rPr>
                <w:rFonts w:cs="Arial"/>
                <w:color w:val="000000"/>
                <w:sz w:val="18"/>
                <w:szCs w:val="18"/>
              </w:rPr>
              <w:t>Beechwood</w:t>
            </w:r>
            <w:proofErr w:type="spellEnd"/>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98.0%</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192.1%</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96.8%</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109.7%</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18.8%</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7.2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575791" w:rsidP="00FF16B4">
            <w:pPr>
              <w:jc w:val="center"/>
              <w:rPr>
                <w:rFonts w:cs="Arial"/>
                <w:color w:val="000000"/>
                <w:sz w:val="18"/>
                <w:szCs w:val="18"/>
              </w:rPr>
            </w:pPr>
            <w:r>
              <w:rPr>
                <w:rFonts w:cs="Arial"/>
                <w:color w:val="000000"/>
                <w:sz w:val="18"/>
                <w:szCs w:val="18"/>
              </w:rPr>
              <w:t>4</w:t>
            </w:r>
            <w:r w:rsidR="001833A9"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5</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nil</w:t>
            </w:r>
          </w:p>
        </w:tc>
      </w:tr>
      <w:tr w:rsidR="003B7343" w:rsidRPr="00A46A39" w:rsidTr="003A26CF">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B7343" w:rsidRPr="00C92BB4" w:rsidRDefault="003B7343"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88.6%</w:t>
            </w:r>
          </w:p>
        </w:tc>
        <w:tc>
          <w:tcPr>
            <w:tcW w:w="450"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204.0%</w:t>
            </w:r>
          </w:p>
        </w:tc>
        <w:tc>
          <w:tcPr>
            <w:tcW w:w="452"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98.4%</w:t>
            </w:r>
          </w:p>
        </w:tc>
        <w:tc>
          <w:tcPr>
            <w:tcW w:w="451" w:type="pct"/>
            <w:tcBorders>
              <w:top w:val="single" w:sz="4" w:space="0" w:color="auto"/>
              <w:left w:val="nil"/>
              <w:bottom w:val="single" w:sz="4" w:space="0" w:color="auto"/>
              <w:right w:val="single" w:sz="4" w:space="0" w:color="auto"/>
            </w:tcBorders>
            <w:shd w:val="clear" w:color="auto" w:fill="FFFFFF"/>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114.5%</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17.3%</w:t>
            </w:r>
          </w:p>
        </w:tc>
        <w:tc>
          <w:tcPr>
            <w:tcW w:w="412" w:type="pct"/>
            <w:tcBorders>
              <w:top w:val="single" w:sz="4" w:space="0" w:color="auto"/>
              <w:left w:val="nil"/>
              <w:bottom w:val="single" w:sz="4" w:space="0" w:color="auto"/>
              <w:right w:val="single" w:sz="4" w:space="0" w:color="auto"/>
            </w:tcBorders>
            <w:shd w:val="clear" w:color="auto" w:fill="FFFFFF"/>
            <w:vAlign w:val="center"/>
          </w:tcPr>
          <w:p w:rsidR="003B7343" w:rsidRPr="00417CE1" w:rsidRDefault="003B7343" w:rsidP="003A26CF">
            <w:pPr>
              <w:jc w:val="center"/>
              <w:rPr>
                <w:rFonts w:asciiTheme="minorHAnsi" w:hAnsiTheme="minorHAnsi"/>
                <w:color w:val="000000"/>
                <w:sz w:val="16"/>
                <w:szCs w:val="16"/>
              </w:rPr>
            </w:pPr>
            <w:r w:rsidRPr="00417CE1">
              <w:rPr>
                <w:rFonts w:asciiTheme="minorHAnsi" w:hAnsiTheme="minorHAnsi"/>
                <w:color w:val="000000"/>
                <w:sz w:val="16"/>
                <w:szCs w:val="16"/>
              </w:rPr>
              <w:t>7.5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1</w:t>
            </w:r>
            <w:r w:rsidRPr="001833A9">
              <w:rPr>
                <w:rFonts w:cs="Arial"/>
                <w:b/>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B7343" w:rsidRPr="001833A9" w:rsidRDefault="001833A9" w:rsidP="00FF16B4">
            <w:pPr>
              <w:jc w:val="center"/>
              <w:rPr>
                <w:rFonts w:cs="Arial"/>
                <w:color w:val="000000"/>
                <w:sz w:val="18"/>
                <w:szCs w:val="18"/>
              </w:rPr>
            </w:pPr>
            <w:r w:rsidRPr="001833A9">
              <w:rPr>
                <w:rFonts w:cs="Arial"/>
                <w:color w:val="000000"/>
                <w:sz w:val="18"/>
                <w:szCs w:val="18"/>
              </w:rPr>
              <w:t>6</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B7343" w:rsidRPr="001833A9" w:rsidRDefault="003B7343" w:rsidP="00FF16B4">
            <w:pPr>
              <w:jc w:val="center"/>
              <w:rPr>
                <w:rFonts w:cs="Arial"/>
                <w:color w:val="000000"/>
                <w:sz w:val="18"/>
                <w:szCs w:val="18"/>
              </w:rPr>
            </w:pPr>
            <w:r w:rsidRPr="001833A9">
              <w:rPr>
                <w:rFonts w:cs="Arial"/>
                <w:color w:val="000000"/>
                <w:sz w:val="18"/>
                <w:szCs w:val="18"/>
              </w:rPr>
              <w:t>nil</w:t>
            </w:r>
          </w:p>
        </w:tc>
      </w:tr>
      <w:tr w:rsidR="00A95BE6"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575791" w:rsidP="00FF16B4">
            <w:pPr>
              <w:jc w:val="center"/>
              <w:rPr>
                <w:rFonts w:cs="Arial"/>
                <w:b/>
                <w:color w:val="000000"/>
                <w:sz w:val="18"/>
                <w:szCs w:val="18"/>
              </w:rPr>
            </w:pPr>
            <w:r>
              <w:rPr>
                <w:rFonts w:cs="Arial"/>
                <w:b/>
                <w:color w:val="000000"/>
                <w:sz w:val="18"/>
                <w:szCs w:val="18"/>
              </w:rPr>
              <w:t>6</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1833A9" w:rsidP="00FF16B4">
            <w:pPr>
              <w:jc w:val="center"/>
              <w:rPr>
                <w:rFonts w:cs="Arial"/>
                <w:b/>
                <w:color w:val="000000"/>
                <w:sz w:val="18"/>
                <w:szCs w:val="18"/>
              </w:rPr>
            </w:pPr>
            <w:r w:rsidRPr="001833A9">
              <w:rPr>
                <w:rFonts w:cs="Arial"/>
                <w:b/>
                <w:color w:val="000000"/>
                <w:sz w:val="18"/>
                <w:szCs w:val="18"/>
              </w:rPr>
              <w:t>52</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A95BE6" w:rsidRPr="001833A9" w:rsidRDefault="001833A9" w:rsidP="00FF16B4">
            <w:pPr>
              <w:jc w:val="center"/>
              <w:rPr>
                <w:rFonts w:cs="Arial"/>
                <w:b/>
                <w:color w:val="000000"/>
                <w:sz w:val="18"/>
                <w:szCs w:val="18"/>
              </w:rPr>
            </w:pPr>
            <w:r w:rsidRPr="001833A9">
              <w:rPr>
                <w:rFonts w:cs="Arial"/>
                <w:b/>
                <w:color w:val="000000"/>
                <w:sz w:val="18"/>
                <w:szCs w:val="18"/>
              </w:rPr>
              <w:t>1</w:t>
            </w:r>
            <w:r w:rsidRPr="001833A9">
              <w:rPr>
                <w:rFonts w:cs="Arial"/>
                <w:b/>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1833A9" w:rsidRDefault="001833A9" w:rsidP="00FF16B4">
            <w:pPr>
              <w:jc w:val="center"/>
              <w:rPr>
                <w:rFonts w:cs="Arial"/>
                <w:b/>
                <w:color w:val="000000"/>
                <w:sz w:val="18"/>
                <w:szCs w:val="18"/>
              </w:rPr>
            </w:pPr>
            <w:r w:rsidRPr="001833A9">
              <w:rPr>
                <w:rFonts w:cs="Arial"/>
                <w:b/>
                <w:color w:val="000000"/>
                <w:sz w:val="18"/>
                <w:szCs w:val="18"/>
              </w:rPr>
              <w:t>1</w:t>
            </w:r>
            <w:r w:rsidRPr="001833A9">
              <w:rPr>
                <w:rFonts w:cs="Arial"/>
                <w:b/>
                <w:sz w:val="18"/>
                <w:szCs w:val="18"/>
              </w:rPr>
              <w:t>↑</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1833A9" w:rsidRDefault="00A95BE6" w:rsidP="001833A9">
            <w:pPr>
              <w:keepNext/>
              <w:rPr>
                <w:rFonts w:cs="Arial"/>
                <w:color w:val="FF0000"/>
                <w:sz w:val="18"/>
                <w:szCs w:val="18"/>
              </w:rPr>
            </w:pPr>
          </w:p>
        </w:tc>
      </w:tr>
    </w:tbl>
    <w:p w:rsidR="004046FF" w:rsidRDefault="00092D5B" w:rsidP="00092D5B">
      <w:pPr>
        <w:pStyle w:val="Caption"/>
      </w:pPr>
      <w:r>
        <w:t xml:space="preserve">Table </w:t>
      </w:r>
      <w:fldSimple w:instr=" SEQ Table \* ARABIC ">
        <w:r w:rsidR="00CB2020">
          <w:rPr>
            <w:noProof/>
          </w:rPr>
          <w:t>7</w:t>
        </w:r>
      </w:fldSimple>
      <w:r>
        <w:t xml:space="preserve"> - Community hospital safer staffing</w:t>
      </w:r>
    </w:p>
    <w:p w:rsidR="00BA2A3D" w:rsidRPr="00F922F2" w:rsidRDefault="00BA2A3D" w:rsidP="00F922F2">
      <w:pPr>
        <w:rPr>
          <w:rFonts w:cs="Arial"/>
        </w:rPr>
      </w:pPr>
    </w:p>
    <w:p w:rsidR="00765EAB" w:rsidRPr="00CC4B19" w:rsidRDefault="003B7343" w:rsidP="00CC4B19">
      <w:pPr>
        <w:numPr>
          <w:ilvl w:val="0"/>
          <w:numId w:val="8"/>
        </w:numPr>
        <w:ind w:left="360"/>
        <w:contextualSpacing/>
      </w:pPr>
      <w:r w:rsidRPr="00CC4B19">
        <w:t>In Octo</w:t>
      </w:r>
      <w:r w:rsidR="00765EAB" w:rsidRPr="00CC4B19">
        <w:t xml:space="preserve">ber 2018, </w:t>
      </w:r>
      <w:proofErr w:type="spellStart"/>
      <w:r w:rsidR="00765EAB" w:rsidRPr="00CC4B19">
        <w:t>Coalville</w:t>
      </w:r>
      <w:proofErr w:type="spellEnd"/>
      <w:r w:rsidR="00765EAB" w:rsidRPr="00CC4B19">
        <w:t xml:space="preserve"> (CV) </w:t>
      </w:r>
      <w:proofErr w:type="spellStart"/>
      <w:r w:rsidR="00765EAB" w:rsidRPr="00CC4B19">
        <w:t>Snibston</w:t>
      </w:r>
      <w:proofErr w:type="spellEnd"/>
      <w:r w:rsidR="00765EAB" w:rsidRPr="00CC4B19">
        <w:t xml:space="preserve"> Ward, met the planned RN lev</w:t>
      </w:r>
      <w:r w:rsidRPr="00CC4B19">
        <w:t>el during the night 78.9</w:t>
      </w:r>
      <w:r w:rsidR="00765EAB" w:rsidRPr="00CC4B19">
        <w:t xml:space="preserve">%. The planned staffing level is set at three RNs at night, however due to sickness, vacancies and cover across wards, the ward has run with two RNs, which meets safer staffing parameters. </w:t>
      </w:r>
    </w:p>
    <w:p w:rsidR="00765EAB" w:rsidRDefault="00765EAB" w:rsidP="00CC4B19">
      <w:pPr>
        <w:ind w:left="359"/>
      </w:pPr>
    </w:p>
    <w:p w:rsidR="00CC4B19" w:rsidRDefault="00765EAB" w:rsidP="00CC4B19">
      <w:pPr>
        <w:numPr>
          <w:ilvl w:val="0"/>
          <w:numId w:val="8"/>
        </w:numPr>
        <w:ind w:left="360"/>
        <w:contextualSpacing/>
      </w:pPr>
      <w:r>
        <w:t>Temporary worker ratios remain above 20% on St. Luke</w:t>
      </w:r>
      <w:r w:rsidR="003B7343">
        <w:t>’s (SL) Ward 3, HBCH North Ward and</w:t>
      </w:r>
      <w:r>
        <w:t xml:space="preserve"> Fielding Palmer (FP) General Ward due to vacancies, sickness and to support increased acuity. </w:t>
      </w:r>
    </w:p>
    <w:p w:rsidR="00CC4B19" w:rsidRDefault="00CC4B19" w:rsidP="00CC4B19">
      <w:pPr>
        <w:pStyle w:val="ListParagraph"/>
      </w:pPr>
    </w:p>
    <w:p w:rsidR="00CC4B19" w:rsidRPr="00CC4B19" w:rsidRDefault="00CC4B19" w:rsidP="00CC4B19">
      <w:pPr>
        <w:numPr>
          <w:ilvl w:val="0"/>
          <w:numId w:val="8"/>
        </w:numPr>
        <w:ind w:left="360"/>
        <w:contextualSpacing/>
      </w:pPr>
      <w:r>
        <w:t xml:space="preserve">The number of reported falls incidents has increased from 48 in September 2018 to 52 in October 2018.  Of the 52 falls reported, an increase was noted from September on the following wards; 7 occurred on Ward 3 St Luke’s Hospital, 10 occurred on East Ward and 6 occurred on Clarendon Ward.  Analysis of all falls has shown the falls are associated with patient factors and prevention strategies and care plans were in place including the use of </w:t>
      </w:r>
      <w:r w:rsidRPr="00CC4B19">
        <w:t xml:space="preserve">cohort and one to one specialling as risk assessed.  </w:t>
      </w:r>
    </w:p>
    <w:p w:rsidR="00CC4B19" w:rsidRPr="00CC4B19" w:rsidRDefault="00CC4B19" w:rsidP="00CC4B19">
      <w:pPr>
        <w:ind w:left="720"/>
      </w:pPr>
    </w:p>
    <w:p w:rsidR="00765EAB" w:rsidRPr="00CC4B19" w:rsidRDefault="00CC4B19" w:rsidP="00CC4B19">
      <w:pPr>
        <w:numPr>
          <w:ilvl w:val="0"/>
          <w:numId w:val="8"/>
        </w:numPr>
        <w:ind w:left="229"/>
        <w:contextualSpacing/>
      </w:pPr>
      <w:r>
        <w:t xml:space="preserve"> Medication errors have decreased from eight</w:t>
      </w:r>
      <w:r w:rsidRPr="00CC4B19">
        <w:t xml:space="preserve"> in September 2018 to six in October 2018.  Of </w:t>
      </w:r>
      <w:r>
        <w:t xml:space="preserve">     </w:t>
      </w:r>
      <w:r w:rsidR="00975D80">
        <w:t xml:space="preserve"> </w:t>
      </w:r>
      <w:r w:rsidRPr="00CC4B19">
        <w:t>the six reported errors, four occurred on Beechwood Ward.  Analysis of these errors is associated with different causes.  The Matron is working with the individual staff to reflect on their practice</w:t>
      </w:r>
      <w:r w:rsidR="00AD731D">
        <w:t xml:space="preserve"> in line with the Trust Medication Error Policy and actions</w:t>
      </w:r>
      <w:r w:rsidRPr="00CC4B19">
        <w:t>.</w:t>
      </w:r>
    </w:p>
    <w:p w:rsidR="00CC4B19" w:rsidRPr="00CC4B19" w:rsidRDefault="00CC4B19" w:rsidP="00CC4B19">
      <w:pPr>
        <w:contextualSpacing/>
        <w:rPr>
          <w:highlight w:val="yellow"/>
        </w:rPr>
      </w:pPr>
    </w:p>
    <w:p w:rsidR="00765EAB" w:rsidRPr="00512601" w:rsidRDefault="00512601" w:rsidP="00CC4B19">
      <w:pPr>
        <w:numPr>
          <w:ilvl w:val="0"/>
          <w:numId w:val="8"/>
        </w:numPr>
        <w:ind w:left="360"/>
        <w:contextualSpacing/>
      </w:pPr>
      <w:r w:rsidRPr="00512601">
        <w:t>Reported complaints de</w:t>
      </w:r>
      <w:r w:rsidR="00765EAB" w:rsidRPr="00512601">
        <w:t>cre</w:t>
      </w:r>
      <w:r w:rsidRPr="00512601">
        <w:t>ased from</w:t>
      </w:r>
      <w:r w:rsidR="00765EAB" w:rsidRPr="00512601">
        <w:t xml:space="preserve"> two in September 2018</w:t>
      </w:r>
      <w:r w:rsidRPr="00512601">
        <w:t xml:space="preserve"> to one in October 2018</w:t>
      </w:r>
    </w:p>
    <w:p w:rsidR="00765EAB" w:rsidRPr="00512601" w:rsidRDefault="00765EAB" w:rsidP="00CC4B19">
      <w:pPr>
        <w:ind w:left="436"/>
      </w:pPr>
    </w:p>
    <w:p w:rsidR="00512601" w:rsidRDefault="00512601">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633365">
        <w:trPr>
          <w:cantSplit/>
          <w:trHeight w:val="1714"/>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5D2199" w:rsidRPr="009F3F5B" w:rsidTr="003A26CF">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D2199" w:rsidRPr="00C92BB4" w:rsidRDefault="005D2199"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23</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88.4%</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209.7%</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90.3%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116.1%</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29.0%</w:t>
            </w:r>
          </w:p>
        </w:tc>
        <w:tc>
          <w:tcPr>
            <w:tcW w:w="391" w:type="pct"/>
            <w:tcBorders>
              <w:top w:val="single" w:sz="4" w:space="0" w:color="auto"/>
              <w:left w:val="nil"/>
              <w:bottom w:val="single" w:sz="4" w:space="0" w:color="auto"/>
              <w:right w:val="single" w:sz="4" w:space="0" w:color="auto"/>
            </w:tcBorders>
            <w:shd w:val="clear" w:color="auto" w:fill="FFFFFF"/>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5.5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92779F" w:rsidP="00C92BB4">
            <w:pPr>
              <w:jc w:val="center"/>
              <w:rPr>
                <w:rFonts w:cs="Arial"/>
                <w:sz w:val="18"/>
                <w:szCs w:val="18"/>
              </w:rPr>
            </w:pPr>
            <w:r w:rsidRPr="0092779F">
              <w:rPr>
                <w:rFonts w:cs="Arial"/>
                <w:sz w:val="18"/>
                <w:szCs w:val="18"/>
              </w:rPr>
              <w:t xml:space="preserve"> 1</w:t>
            </w:r>
            <w:r w:rsidRPr="0092779F">
              <w:rPr>
                <w:rFonts w:cs="Arial"/>
                <w:b/>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92779F" w:rsidP="00C92BB4">
            <w:pPr>
              <w:ind w:left="46"/>
              <w:jc w:val="center"/>
              <w:rPr>
                <w:rFonts w:cs="Arial"/>
                <w:sz w:val="18"/>
                <w:szCs w:val="18"/>
              </w:rPr>
            </w:pPr>
            <w:r w:rsidRPr="0092779F">
              <w:rPr>
                <w:rFonts w:cs="Arial"/>
                <w:sz w:val="18"/>
                <w:szCs w:val="18"/>
              </w:rPr>
              <w:t>5</w:t>
            </w:r>
            <w:r w:rsidR="005D2199"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5D2199" w:rsidRPr="0092779F" w:rsidRDefault="005D2199" w:rsidP="00C92BB4">
            <w:pPr>
              <w:jc w:val="center"/>
              <w:rPr>
                <w:rFonts w:cs="Arial"/>
                <w:sz w:val="18"/>
                <w:szCs w:val="18"/>
              </w:rPr>
            </w:pPr>
            <w:r w:rsidRPr="0092779F">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5D2199" w:rsidRPr="0092779F" w:rsidRDefault="0092779F" w:rsidP="00C92BB4">
            <w:pPr>
              <w:jc w:val="center"/>
              <w:rPr>
                <w:rFonts w:cs="Arial"/>
                <w:sz w:val="18"/>
                <w:szCs w:val="18"/>
              </w:rPr>
            </w:pPr>
            <w:r w:rsidRPr="0092779F">
              <w:rPr>
                <w:rFonts w:cs="Arial"/>
                <w:sz w:val="18"/>
                <w:szCs w:val="18"/>
              </w:rPr>
              <w:t>1</w:t>
            </w:r>
            <w:r w:rsidRPr="0092779F">
              <w:rPr>
                <w:rFonts w:cs="Arial"/>
                <w:b/>
                <w:sz w:val="18"/>
                <w:szCs w:val="18"/>
              </w:rPr>
              <w:t>↑</w:t>
            </w:r>
          </w:p>
        </w:tc>
        <w:tc>
          <w:tcPr>
            <w:tcW w:w="349" w:type="pct"/>
            <w:tcBorders>
              <w:top w:val="single" w:sz="4" w:space="0" w:color="auto"/>
              <w:left w:val="nil"/>
              <w:bottom w:val="single" w:sz="4" w:space="0" w:color="auto"/>
              <w:right w:val="single" w:sz="4" w:space="0" w:color="auto"/>
            </w:tcBorders>
            <w:vAlign w:val="center"/>
          </w:tcPr>
          <w:p w:rsidR="005D2199" w:rsidRPr="0092779F" w:rsidRDefault="0092779F" w:rsidP="00C92BB4">
            <w:pPr>
              <w:jc w:val="center"/>
              <w:rPr>
                <w:rFonts w:cs="Arial"/>
                <w:sz w:val="18"/>
                <w:szCs w:val="18"/>
              </w:rPr>
            </w:pPr>
            <w:r w:rsidRPr="0092779F">
              <w:rPr>
                <w:rFonts w:cs="Arial"/>
                <w:sz w:val="18"/>
                <w:szCs w:val="18"/>
              </w:rPr>
              <w:t>100%</w:t>
            </w:r>
          </w:p>
        </w:tc>
      </w:tr>
      <w:tr w:rsidR="005D2199" w:rsidRPr="00CE2873" w:rsidTr="003A26CF">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D2199" w:rsidRPr="00C92BB4" w:rsidRDefault="005D2199"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20</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77.8%</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208.9%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95.2%</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109.7%</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18.1%</w:t>
            </w:r>
          </w:p>
        </w:tc>
        <w:tc>
          <w:tcPr>
            <w:tcW w:w="391" w:type="pct"/>
            <w:tcBorders>
              <w:top w:val="single" w:sz="4" w:space="0" w:color="auto"/>
              <w:left w:val="nil"/>
              <w:bottom w:val="single" w:sz="4" w:space="0" w:color="auto"/>
              <w:right w:val="single" w:sz="4" w:space="0" w:color="auto"/>
            </w:tcBorders>
            <w:shd w:val="clear" w:color="auto" w:fill="FFFFFF"/>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6.1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92779F" w:rsidP="00C92BB4">
            <w:pPr>
              <w:jc w:val="center"/>
              <w:rPr>
                <w:rFonts w:cs="Arial"/>
                <w:sz w:val="18"/>
                <w:szCs w:val="18"/>
              </w:rPr>
            </w:pPr>
            <w:r w:rsidRPr="0092779F">
              <w:rPr>
                <w:rFonts w:cs="Arial"/>
                <w:sz w:val="18"/>
                <w:szCs w:val="18"/>
              </w:rPr>
              <w:t xml:space="preserve">  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92779F" w:rsidP="00C92BB4">
            <w:pPr>
              <w:ind w:left="46"/>
              <w:jc w:val="center"/>
              <w:rPr>
                <w:rFonts w:cs="Arial"/>
                <w:sz w:val="18"/>
                <w:szCs w:val="18"/>
              </w:rPr>
            </w:pPr>
            <w:r w:rsidRPr="0092779F">
              <w:rPr>
                <w:rFonts w:cs="Arial"/>
                <w:sz w:val="18"/>
                <w:szCs w:val="18"/>
              </w:rPr>
              <w:t>4</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5D2199" w:rsidRPr="0092779F" w:rsidRDefault="005D2199" w:rsidP="00C92BB4">
            <w:pPr>
              <w:jc w:val="center"/>
              <w:rPr>
                <w:rFonts w:cs="Arial"/>
                <w:sz w:val="18"/>
                <w:szCs w:val="18"/>
              </w:rPr>
            </w:pPr>
            <w:r w:rsidRPr="0092779F">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5D2199" w:rsidRPr="0092779F" w:rsidRDefault="005D2199" w:rsidP="00C92BB4">
            <w:pPr>
              <w:jc w:val="center"/>
              <w:rPr>
                <w:rFonts w:cs="Arial"/>
                <w:sz w:val="18"/>
                <w:szCs w:val="18"/>
              </w:rPr>
            </w:pPr>
            <w:r w:rsidRPr="0092779F">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5D2199" w:rsidRPr="0092779F" w:rsidRDefault="0092779F" w:rsidP="00C92BB4">
            <w:pPr>
              <w:jc w:val="center"/>
              <w:rPr>
                <w:rFonts w:cs="Arial"/>
                <w:sz w:val="18"/>
                <w:szCs w:val="18"/>
              </w:rPr>
            </w:pPr>
            <w:r w:rsidRPr="0092779F">
              <w:rPr>
                <w:rFonts w:cs="Arial"/>
                <w:sz w:val="18"/>
                <w:szCs w:val="18"/>
              </w:rPr>
              <w:t>100%</w:t>
            </w:r>
          </w:p>
        </w:tc>
      </w:tr>
      <w:tr w:rsidR="005D2199" w:rsidRPr="00CE2873" w:rsidTr="003A26CF">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D2199" w:rsidRPr="00C92BB4" w:rsidRDefault="005D2199"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19</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61.3%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286.3%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90.3%</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191.9%</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44.4%</w:t>
            </w:r>
          </w:p>
        </w:tc>
        <w:tc>
          <w:tcPr>
            <w:tcW w:w="391" w:type="pct"/>
            <w:tcBorders>
              <w:top w:val="single" w:sz="4" w:space="0" w:color="auto"/>
              <w:left w:val="nil"/>
              <w:bottom w:val="single" w:sz="4" w:space="0" w:color="auto"/>
              <w:right w:val="single" w:sz="4" w:space="0" w:color="auto"/>
            </w:tcBorders>
            <w:shd w:val="clear" w:color="auto" w:fill="FFFFFF"/>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8.4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5D2199" w:rsidP="00C92BB4">
            <w:pPr>
              <w:jc w:val="center"/>
              <w:rPr>
                <w:rFonts w:cs="Arial"/>
                <w:sz w:val="18"/>
                <w:szCs w:val="18"/>
              </w:rPr>
            </w:pPr>
            <w:r w:rsidRPr="0092779F">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92779F" w:rsidP="00C92BB4">
            <w:pPr>
              <w:ind w:left="46"/>
              <w:jc w:val="center"/>
              <w:rPr>
                <w:rFonts w:cs="Arial"/>
                <w:sz w:val="18"/>
                <w:szCs w:val="18"/>
              </w:rPr>
            </w:pPr>
            <w:r w:rsidRPr="0092779F">
              <w:rPr>
                <w:rFonts w:cs="Arial"/>
                <w:sz w:val="18"/>
                <w:szCs w:val="18"/>
              </w:rPr>
              <w:t>12</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5D2199" w:rsidRPr="0092779F" w:rsidRDefault="005D2199" w:rsidP="00C92BB4">
            <w:pPr>
              <w:jc w:val="center"/>
              <w:rPr>
                <w:rFonts w:cs="Arial"/>
                <w:sz w:val="18"/>
                <w:szCs w:val="18"/>
              </w:rPr>
            </w:pPr>
            <w:r w:rsidRPr="0092779F">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5D2199" w:rsidRPr="0092779F" w:rsidRDefault="0092779F" w:rsidP="0092779F">
            <w:pPr>
              <w:jc w:val="center"/>
              <w:rPr>
                <w:rFonts w:cs="Arial"/>
                <w:sz w:val="18"/>
                <w:szCs w:val="18"/>
              </w:rPr>
            </w:pPr>
            <w:r w:rsidRPr="0092779F">
              <w:rPr>
                <w:rFonts w:cs="Arial"/>
                <w:sz w:val="18"/>
                <w:szCs w:val="18"/>
              </w:rPr>
              <w:t>0</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5D2199" w:rsidRPr="0092779F" w:rsidRDefault="0092779F" w:rsidP="00C92BB4">
            <w:pPr>
              <w:jc w:val="center"/>
              <w:rPr>
                <w:rFonts w:cs="Arial"/>
                <w:sz w:val="18"/>
                <w:szCs w:val="18"/>
              </w:rPr>
            </w:pPr>
            <w:r w:rsidRPr="0092779F">
              <w:rPr>
                <w:rFonts w:cs="Arial"/>
                <w:sz w:val="18"/>
                <w:szCs w:val="18"/>
              </w:rPr>
              <w:t>nil</w:t>
            </w:r>
          </w:p>
        </w:tc>
      </w:tr>
      <w:tr w:rsidR="005D2199" w:rsidRPr="00CE2873" w:rsidTr="003A26CF">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D2199" w:rsidRPr="00C92BB4" w:rsidRDefault="005D2199"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16</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63.8%</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357.1%</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91.9%</w:t>
            </w:r>
          </w:p>
        </w:tc>
        <w:tc>
          <w:tcPr>
            <w:tcW w:w="453" w:type="pct"/>
            <w:tcBorders>
              <w:top w:val="single" w:sz="4" w:space="0" w:color="auto"/>
              <w:left w:val="nil"/>
              <w:bottom w:val="single" w:sz="4" w:space="0" w:color="auto"/>
              <w:right w:val="single" w:sz="4" w:space="0" w:color="auto"/>
            </w:tcBorders>
            <w:shd w:val="clear" w:color="auto" w:fill="FFFFFF"/>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282.3%</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49.3%</w:t>
            </w:r>
          </w:p>
        </w:tc>
        <w:tc>
          <w:tcPr>
            <w:tcW w:w="391" w:type="pct"/>
            <w:tcBorders>
              <w:top w:val="single" w:sz="4" w:space="0" w:color="auto"/>
              <w:left w:val="nil"/>
              <w:bottom w:val="single" w:sz="4" w:space="0" w:color="auto"/>
              <w:right w:val="single" w:sz="4" w:space="0" w:color="auto"/>
            </w:tcBorders>
            <w:shd w:val="clear" w:color="auto" w:fill="FFFFFF"/>
            <w:vAlign w:val="center"/>
          </w:tcPr>
          <w:p w:rsidR="005D2199" w:rsidRPr="00417CE1" w:rsidRDefault="005D2199" w:rsidP="003A26CF">
            <w:pPr>
              <w:jc w:val="center"/>
              <w:rPr>
                <w:rFonts w:asciiTheme="minorHAnsi" w:hAnsiTheme="minorHAnsi"/>
                <w:color w:val="000000"/>
                <w:sz w:val="16"/>
                <w:szCs w:val="16"/>
              </w:rPr>
            </w:pPr>
            <w:r w:rsidRPr="00417CE1">
              <w:rPr>
                <w:rFonts w:asciiTheme="minorHAnsi" w:hAnsiTheme="minorHAnsi"/>
                <w:color w:val="000000"/>
                <w:sz w:val="16"/>
                <w:szCs w:val="16"/>
              </w:rPr>
              <w:t>12.2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5D2199" w:rsidP="00C92BB4">
            <w:pPr>
              <w:jc w:val="center"/>
              <w:rPr>
                <w:rFonts w:cs="Arial"/>
                <w:sz w:val="18"/>
                <w:szCs w:val="18"/>
              </w:rPr>
            </w:pPr>
            <w:r w:rsidRPr="0092779F">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199" w:rsidRPr="0092779F" w:rsidRDefault="0092779F" w:rsidP="00C92BB4">
            <w:pPr>
              <w:ind w:left="46"/>
              <w:jc w:val="center"/>
              <w:rPr>
                <w:rFonts w:cs="Arial"/>
                <w:sz w:val="18"/>
                <w:szCs w:val="18"/>
              </w:rPr>
            </w:pPr>
            <w:r w:rsidRPr="0092779F">
              <w:rPr>
                <w:rFonts w:cs="Arial"/>
                <w:sz w:val="18"/>
                <w:szCs w:val="18"/>
              </w:rPr>
              <w:t>13</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5D2199" w:rsidRPr="0092779F" w:rsidRDefault="005D2199" w:rsidP="00C92BB4">
            <w:pPr>
              <w:jc w:val="center"/>
              <w:rPr>
                <w:rFonts w:cs="Arial"/>
                <w:sz w:val="18"/>
                <w:szCs w:val="18"/>
              </w:rPr>
            </w:pPr>
            <w:r w:rsidRPr="0092779F">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5D2199" w:rsidRPr="0092779F" w:rsidRDefault="0092779F" w:rsidP="00C92BB4">
            <w:pPr>
              <w:jc w:val="center"/>
              <w:rPr>
                <w:rFonts w:cs="Arial"/>
                <w:sz w:val="18"/>
                <w:szCs w:val="18"/>
              </w:rPr>
            </w:pPr>
            <w:r w:rsidRPr="0092779F">
              <w:rPr>
                <w:rFonts w:cs="Arial"/>
                <w:sz w:val="18"/>
                <w:szCs w:val="18"/>
              </w:rPr>
              <w:t>0</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5D2199" w:rsidRPr="0092779F" w:rsidRDefault="005D2199" w:rsidP="00C92BB4">
            <w:pPr>
              <w:jc w:val="center"/>
              <w:rPr>
                <w:rFonts w:cs="Arial"/>
                <w:sz w:val="18"/>
                <w:szCs w:val="18"/>
              </w:rPr>
            </w:pPr>
            <w:r w:rsidRPr="0092779F">
              <w:rPr>
                <w:rFonts w:cs="Arial"/>
                <w:sz w:val="18"/>
                <w:szCs w:val="18"/>
              </w:rPr>
              <w:t>nil</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92779F" w:rsidP="00C92BB4">
            <w:pPr>
              <w:ind w:left="46"/>
              <w:jc w:val="center"/>
              <w:rPr>
                <w:rFonts w:cs="Arial"/>
                <w:b/>
                <w:sz w:val="18"/>
                <w:szCs w:val="18"/>
              </w:rPr>
            </w:pPr>
            <w:r w:rsidRPr="0092779F">
              <w:rPr>
                <w:rFonts w:cs="Arial"/>
                <w:b/>
                <w:sz w:val="18"/>
                <w:szCs w:val="18"/>
              </w:rPr>
              <w:t>2</w:t>
            </w:r>
            <w:r w:rsidR="009F3F5B" w:rsidRPr="0092779F">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92779F" w:rsidP="00C92BB4">
            <w:pPr>
              <w:ind w:left="46"/>
              <w:jc w:val="center"/>
              <w:rPr>
                <w:rFonts w:cs="Arial"/>
                <w:b/>
                <w:sz w:val="18"/>
                <w:szCs w:val="18"/>
              </w:rPr>
            </w:pPr>
            <w:r w:rsidRPr="0092779F">
              <w:rPr>
                <w:rFonts w:cs="Arial"/>
                <w:b/>
                <w:sz w:val="18"/>
                <w:szCs w:val="18"/>
              </w:rPr>
              <w:t>3</w:t>
            </w:r>
            <w:r w:rsidR="00A77D56" w:rsidRPr="0092779F">
              <w:rPr>
                <w:rFonts w:cs="Arial"/>
                <w:b/>
                <w:sz w:val="18"/>
                <w:szCs w:val="18"/>
              </w:rPr>
              <w:t>4</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92779F" w:rsidRDefault="00092D5B" w:rsidP="00C92BB4">
            <w:pPr>
              <w:ind w:left="46"/>
              <w:jc w:val="center"/>
              <w:rPr>
                <w:rFonts w:cs="Arial"/>
                <w:b/>
                <w:sz w:val="18"/>
                <w:szCs w:val="18"/>
              </w:rPr>
            </w:pPr>
            <w:r w:rsidRPr="0092779F">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92779F" w:rsidRDefault="0092779F" w:rsidP="00C92BB4">
            <w:pPr>
              <w:ind w:left="46"/>
              <w:jc w:val="center"/>
              <w:rPr>
                <w:rFonts w:cs="Arial"/>
                <w:b/>
                <w:sz w:val="18"/>
                <w:szCs w:val="18"/>
              </w:rPr>
            </w:pPr>
            <w:r w:rsidRPr="0092779F">
              <w:rPr>
                <w:rFonts w:cs="Arial"/>
                <w:b/>
                <w:sz w:val="18"/>
                <w:szCs w:val="18"/>
              </w:rPr>
              <w:t>1</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ind w:left="46"/>
              <w:rPr>
                <w:rFonts w:cs="Arial"/>
                <w:b/>
                <w:color w:val="FF0000"/>
                <w:sz w:val="18"/>
                <w:szCs w:val="18"/>
              </w:rPr>
            </w:pPr>
          </w:p>
        </w:tc>
      </w:tr>
    </w:tbl>
    <w:p w:rsidR="004046FF" w:rsidRDefault="00B35D37" w:rsidP="00711A58">
      <w:pPr>
        <w:pStyle w:val="Caption"/>
      </w:pPr>
      <w:r>
        <w:t xml:space="preserve">Table </w:t>
      </w:r>
      <w:fldSimple w:instr=" SEQ Table \* ARABIC ">
        <w:r w:rsidR="00CB2020">
          <w:rPr>
            <w:noProof/>
          </w:rPr>
          <w:t>8</w:t>
        </w:r>
      </w:fldSimple>
      <w:r>
        <w:t xml:space="preserve"> - </w:t>
      </w:r>
      <w:r w:rsidRPr="00663B63">
        <w:t>Mental Health Services for Older People (MHSOP)</w:t>
      </w:r>
      <w:r>
        <w:t xml:space="preserve"> safer staffing</w:t>
      </w:r>
    </w:p>
    <w:p w:rsidR="00B53967" w:rsidRPr="009F3F5B" w:rsidRDefault="009F3F5B" w:rsidP="00B53967">
      <w:pPr>
        <w:pStyle w:val="ListParagraph"/>
        <w:numPr>
          <w:ilvl w:val="0"/>
          <w:numId w:val="8"/>
        </w:numPr>
        <w:jc w:val="both"/>
        <w:rPr>
          <w:rFonts w:cs="Arial"/>
        </w:rPr>
      </w:pPr>
      <w:r w:rsidRPr="009F3F5B">
        <w:rPr>
          <w:rFonts w:cs="Arial"/>
        </w:rPr>
        <w:t>Welford</w:t>
      </w:r>
      <w:r w:rsidR="005D2199">
        <w:rPr>
          <w:rFonts w:cs="Arial"/>
        </w:rPr>
        <w:t>, Coleman</w:t>
      </w:r>
      <w:r w:rsidRPr="009F3F5B">
        <w:rPr>
          <w:rFonts w:cs="Arial"/>
        </w:rPr>
        <w:t xml:space="preserve"> </w:t>
      </w:r>
      <w:r w:rsidR="00F558A7" w:rsidRPr="009F3F5B">
        <w:rPr>
          <w:rFonts w:cs="Arial"/>
        </w:rPr>
        <w:t>and Gwendolen wards</w:t>
      </w:r>
      <w:r w:rsidR="0093427C" w:rsidRPr="009F3F5B">
        <w:rPr>
          <w:rFonts w:cs="Arial"/>
        </w:rPr>
        <w:t xml:space="preserve"> in Mental Health Services for Older Peo</w:t>
      </w:r>
      <w:r w:rsidR="00F558A7" w:rsidRPr="009F3F5B">
        <w:rPr>
          <w:rFonts w:cs="Arial"/>
        </w:rPr>
        <w:t>p</w:t>
      </w:r>
      <w:r w:rsidR="00633365" w:rsidRPr="009F3F5B">
        <w:rPr>
          <w:rFonts w:cs="Arial"/>
        </w:rPr>
        <w:t>le</w:t>
      </w:r>
      <w:r w:rsidR="005D2199">
        <w:rPr>
          <w:rFonts w:cs="Arial"/>
        </w:rPr>
        <w:t xml:space="preserve"> (MHSOP) were hotspots in Octo</w:t>
      </w:r>
      <w:r w:rsidRPr="009F3F5B">
        <w:rPr>
          <w:rFonts w:cs="Arial"/>
        </w:rPr>
        <w:t>ber</w:t>
      </w:r>
      <w:r w:rsidR="0093427C" w:rsidRPr="009F3F5B">
        <w:rPr>
          <w:rFonts w:cs="Arial"/>
        </w:rPr>
        <w:t xml:space="preserve"> 2018 </w:t>
      </w:r>
      <w:r w:rsidR="00F558A7" w:rsidRPr="009F3F5B">
        <w:rPr>
          <w:rFonts w:cs="Arial"/>
        </w:rPr>
        <w:t>as they</w:t>
      </w:r>
      <w:r w:rsidR="0093427C" w:rsidRPr="009F3F5B">
        <w:rPr>
          <w:rFonts w:cs="Arial"/>
        </w:rPr>
        <w:t xml:space="preserve"> did not achieve the planned RN levels on day</w:t>
      </w:r>
      <w:r w:rsidR="00A73125" w:rsidRPr="009F3F5B">
        <w:rPr>
          <w:rFonts w:cs="Arial"/>
        </w:rPr>
        <w:t xml:space="preserve"> </w:t>
      </w:r>
      <w:r w:rsidR="0093427C" w:rsidRPr="009F3F5B">
        <w:rPr>
          <w:rFonts w:cs="Arial"/>
        </w:rPr>
        <w:t>s</w:t>
      </w:r>
      <w:r w:rsidR="00A73125" w:rsidRPr="009F3F5B">
        <w:rPr>
          <w:rFonts w:cs="Arial"/>
        </w:rPr>
        <w:t>hifts</w:t>
      </w:r>
      <w:r w:rsidR="00B53967" w:rsidRPr="009F3F5B">
        <w:rPr>
          <w:rFonts w:cs="Arial"/>
        </w:rPr>
        <w:t>.</w:t>
      </w:r>
    </w:p>
    <w:p w:rsidR="00B53967" w:rsidRPr="00016898" w:rsidRDefault="00B53967" w:rsidP="00B53967">
      <w:pPr>
        <w:pStyle w:val="ListParagraph"/>
        <w:jc w:val="both"/>
        <w:rPr>
          <w:rFonts w:cs="Arial"/>
          <w:highlight w:val="yellow"/>
        </w:rPr>
      </w:pPr>
    </w:p>
    <w:p w:rsidR="00B53967" w:rsidRPr="00553D46" w:rsidRDefault="00B53967" w:rsidP="00B53967">
      <w:pPr>
        <w:pStyle w:val="ListParagraph"/>
        <w:numPr>
          <w:ilvl w:val="0"/>
          <w:numId w:val="8"/>
        </w:numPr>
        <w:jc w:val="both"/>
        <w:rPr>
          <w:rFonts w:cs="Arial"/>
        </w:rPr>
      </w:pPr>
      <w:r w:rsidRPr="00553D46">
        <w:t xml:space="preserve">A review of the rota has identified that all day shifts were staffed with two registered nurses which is within the safer staffing perimeters.  </w:t>
      </w:r>
      <w:proofErr w:type="gramStart"/>
      <w:r w:rsidRPr="00553D46">
        <w:t>Staff are</w:t>
      </w:r>
      <w:proofErr w:type="gramEnd"/>
      <w:r w:rsidRPr="00553D46">
        <w:t xml:space="preserve"> moved across the service dependant</w:t>
      </w:r>
      <w:r w:rsidR="00553D46">
        <w:t xml:space="preserve"> on the risks, acuity, </w:t>
      </w:r>
      <w:r w:rsidRPr="00553D46">
        <w:t>dependency</w:t>
      </w:r>
      <w:r w:rsidR="00553D46">
        <w:t xml:space="preserve"> and bed occupancy</w:t>
      </w:r>
      <w:r w:rsidRPr="00553D46">
        <w:t>.</w:t>
      </w:r>
    </w:p>
    <w:p w:rsidR="00B53967" w:rsidRPr="00016898" w:rsidRDefault="00B53967" w:rsidP="00B53967">
      <w:pPr>
        <w:pStyle w:val="ListParagraph"/>
        <w:rPr>
          <w:highlight w:val="yellow"/>
        </w:rPr>
      </w:pPr>
    </w:p>
    <w:p w:rsidR="00B53967" w:rsidRPr="009F3F5B" w:rsidRDefault="009F3F5B" w:rsidP="00B53967">
      <w:pPr>
        <w:pStyle w:val="ListParagraph"/>
        <w:numPr>
          <w:ilvl w:val="0"/>
          <w:numId w:val="8"/>
        </w:numPr>
        <w:jc w:val="both"/>
        <w:rPr>
          <w:rFonts w:cs="Arial"/>
        </w:rPr>
      </w:pPr>
      <w:r w:rsidRPr="009F3F5B">
        <w:t>All wards have</w:t>
      </w:r>
      <w:r w:rsidR="00B53967" w:rsidRPr="009F3F5B">
        <w:t xml:space="preserve"> a Medication Administration Technician to support with administering prescribed medication, medicati</w:t>
      </w:r>
      <w:r w:rsidR="004E7D29" w:rsidRPr="009F3F5B">
        <w:t>on education and general medicines management</w:t>
      </w:r>
      <w:r w:rsidR="00B53967" w:rsidRPr="009F3F5B">
        <w:t>.  They are employed into a band 5 post and enhance the skill mix of the ward staffing profile and release time to care for ward registered nurses.  </w:t>
      </w:r>
      <w:r w:rsidR="00B53967" w:rsidRPr="009F3F5B">
        <w:rPr>
          <w:rFonts w:cs="Arial"/>
        </w:rPr>
        <w:t xml:space="preserve"> </w:t>
      </w:r>
    </w:p>
    <w:p w:rsidR="00B53967" w:rsidRPr="00711A58" w:rsidRDefault="00B53967" w:rsidP="00711A58">
      <w:pPr>
        <w:jc w:val="both"/>
        <w:rPr>
          <w:rFonts w:cs="Arial"/>
          <w:highlight w:val="yellow"/>
        </w:rPr>
      </w:pPr>
    </w:p>
    <w:p w:rsidR="00D73723" w:rsidRPr="00553D46" w:rsidRDefault="0093427C" w:rsidP="00D73723">
      <w:pPr>
        <w:pStyle w:val="ListParagraph"/>
        <w:numPr>
          <w:ilvl w:val="0"/>
          <w:numId w:val="8"/>
        </w:numPr>
        <w:jc w:val="both"/>
        <w:rPr>
          <w:rFonts w:cs="Arial"/>
        </w:rPr>
      </w:pPr>
      <w:r w:rsidRPr="00553D46">
        <w:rPr>
          <w:rFonts w:cs="Arial"/>
        </w:rPr>
        <w:t xml:space="preserve">MHSOP wards temporary staffing utilisation </w:t>
      </w:r>
      <w:r w:rsidR="002B0A53" w:rsidRPr="00553D46">
        <w:rPr>
          <w:rFonts w:cs="Arial"/>
        </w:rPr>
        <w:t>is due to vacancies, l</w:t>
      </w:r>
      <w:r w:rsidRPr="00553D46">
        <w:rPr>
          <w:rFonts w:cs="Arial"/>
        </w:rPr>
        <w:t xml:space="preserve">ong term sickness </w:t>
      </w:r>
      <w:r w:rsidR="002B0A53" w:rsidRPr="00553D46">
        <w:rPr>
          <w:rFonts w:cs="Arial"/>
        </w:rPr>
        <w:t xml:space="preserve">and increased levels of acuity and observation required </w:t>
      </w:r>
      <w:r w:rsidRPr="00553D46">
        <w:rPr>
          <w:rFonts w:cs="Arial"/>
        </w:rPr>
        <w:t xml:space="preserve">to ensure cover across all wards with the appropriate skill mix and expertise. </w:t>
      </w:r>
    </w:p>
    <w:p w:rsidR="00D73723" w:rsidRPr="005D2199" w:rsidRDefault="00D73723" w:rsidP="00D73723">
      <w:pPr>
        <w:pStyle w:val="ListParagraph"/>
        <w:jc w:val="both"/>
        <w:rPr>
          <w:rFonts w:cs="Arial"/>
          <w:highlight w:val="yellow"/>
        </w:rPr>
      </w:pPr>
    </w:p>
    <w:p w:rsidR="00D73723" w:rsidRPr="00553D46" w:rsidRDefault="00265A41" w:rsidP="00D73723">
      <w:pPr>
        <w:pStyle w:val="ListParagraph"/>
        <w:numPr>
          <w:ilvl w:val="0"/>
          <w:numId w:val="8"/>
        </w:numPr>
        <w:jc w:val="both"/>
        <w:rPr>
          <w:rFonts w:cs="Arial"/>
        </w:rPr>
      </w:pPr>
      <w:r w:rsidRPr="00553D46">
        <w:rPr>
          <w:rFonts w:cs="Arial"/>
        </w:rPr>
        <w:t xml:space="preserve">In </w:t>
      </w:r>
      <w:r w:rsidR="0092779F" w:rsidRPr="00553D46">
        <w:rPr>
          <w:rFonts w:cs="Arial"/>
        </w:rPr>
        <w:t>October 2018 there were two</w:t>
      </w:r>
      <w:r w:rsidR="00B2330E" w:rsidRPr="00553D46">
        <w:rPr>
          <w:rFonts w:cs="Arial"/>
        </w:rPr>
        <w:t xml:space="preserve"> </w:t>
      </w:r>
      <w:r w:rsidR="0093427C" w:rsidRPr="00553D46">
        <w:rPr>
          <w:rFonts w:cs="Arial"/>
        </w:rPr>
        <w:t>medic</w:t>
      </w:r>
      <w:r w:rsidR="00F86802" w:rsidRPr="00553D46">
        <w:rPr>
          <w:rFonts w:cs="Arial"/>
        </w:rPr>
        <w:t>ation</w:t>
      </w:r>
      <w:r w:rsidR="009F3F5B" w:rsidRPr="00553D46">
        <w:rPr>
          <w:rFonts w:cs="Arial"/>
        </w:rPr>
        <w:t xml:space="preserve"> error</w:t>
      </w:r>
      <w:r w:rsidR="0092779F" w:rsidRPr="00553D46">
        <w:rPr>
          <w:rFonts w:cs="Arial"/>
        </w:rPr>
        <w:t>s reported</w:t>
      </w:r>
      <w:r w:rsidR="0093427C" w:rsidRPr="00553D46">
        <w:rPr>
          <w:rFonts w:cs="Arial"/>
        </w:rPr>
        <w:t xml:space="preserve">. </w:t>
      </w:r>
    </w:p>
    <w:p w:rsidR="00D73723" w:rsidRPr="005D2199" w:rsidRDefault="00D73723" w:rsidP="008745CB">
      <w:pPr>
        <w:rPr>
          <w:rFonts w:cs="Arial"/>
          <w:highlight w:val="yellow"/>
        </w:rPr>
      </w:pPr>
    </w:p>
    <w:p w:rsidR="00566B9B" w:rsidRPr="00691C02" w:rsidRDefault="0093427C" w:rsidP="00566B9B">
      <w:pPr>
        <w:pStyle w:val="ListParagraph"/>
        <w:numPr>
          <w:ilvl w:val="0"/>
          <w:numId w:val="8"/>
        </w:numPr>
        <w:jc w:val="both"/>
        <w:rPr>
          <w:color w:val="1F497D"/>
        </w:rPr>
      </w:pPr>
      <w:r w:rsidRPr="00691C02">
        <w:rPr>
          <w:rFonts w:cs="Arial"/>
        </w:rPr>
        <w:t>Reported falls incidents</w:t>
      </w:r>
      <w:r w:rsidR="00B2330E" w:rsidRPr="00691C02">
        <w:rPr>
          <w:rFonts w:cs="Arial"/>
        </w:rPr>
        <w:t xml:space="preserve"> have </w:t>
      </w:r>
      <w:r w:rsidR="0092779F" w:rsidRPr="00691C02">
        <w:rPr>
          <w:rFonts w:cs="Arial"/>
        </w:rPr>
        <w:t>de</w:t>
      </w:r>
      <w:r w:rsidR="00B2330E" w:rsidRPr="00691C02">
        <w:rPr>
          <w:rFonts w:cs="Arial"/>
        </w:rPr>
        <w:t xml:space="preserve">creased </w:t>
      </w:r>
      <w:r w:rsidR="0065158C" w:rsidRPr="00691C02">
        <w:rPr>
          <w:rFonts w:cs="Arial"/>
        </w:rPr>
        <w:t>from</w:t>
      </w:r>
      <w:r w:rsidR="009F3F5B" w:rsidRPr="00691C02">
        <w:rPr>
          <w:rFonts w:cs="Arial"/>
        </w:rPr>
        <w:t xml:space="preserve"> 44 in September 2018</w:t>
      </w:r>
      <w:r w:rsidR="0092779F" w:rsidRPr="00691C02">
        <w:rPr>
          <w:rFonts w:cs="Arial"/>
        </w:rPr>
        <w:t xml:space="preserve"> to 34 in October 2018</w:t>
      </w:r>
      <w:r w:rsidR="00D73723" w:rsidRPr="00691C02">
        <w:rPr>
          <w:rFonts w:cs="Arial"/>
        </w:rPr>
        <w:t>.</w:t>
      </w:r>
      <w:r w:rsidR="0065158C" w:rsidRPr="00691C02">
        <w:t xml:space="preserve"> </w:t>
      </w:r>
      <w:r w:rsidR="00566B9B" w:rsidRPr="00691C02">
        <w:t>Analysis has not identified any further themes or trends; there has been a decrease in harm associ</w:t>
      </w:r>
      <w:r w:rsidR="00553D46" w:rsidRPr="00691C02">
        <w:t>ated with falls. The service implemented</w:t>
      </w:r>
      <w:r w:rsidR="00566B9B" w:rsidRPr="00691C02">
        <w:t xml:space="preserve"> a new falls safety huddle as part of a quality improvement project on the 1</w:t>
      </w:r>
      <w:r w:rsidR="00566B9B" w:rsidRPr="00691C02">
        <w:rPr>
          <w:vertAlign w:val="superscript"/>
        </w:rPr>
        <w:t>st</w:t>
      </w:r>
      <w:r w:rsidR="00566B9B" w:rsidRPr="00691C02">
        <w:t xml:space="preserve"> November 2018. </w:t>
      </w:r>
    </w:p>
    <w:p w:rsidR="006855C4" w:rsidRPr="006855C4" w:rsidRDefault="006855C4" w:rsidP="006855C4">
      <w:pPr>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F96B27" w:rsidRPr="00CE2873" w:rsidTr="003A26CF">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96B27" w:rsidRPr="00C92BB4" w:rsidRDefault="00F96B27"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11</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118.9%</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150.0%</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128.3%</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46.8%</w:t>
            </w:r>
          </w:p>
        </w:tc>
        <w:tc>
          <w:tcPr>
            <w:tcW w:w="442" w:type="pct"/>
            <w:tcBorders>
              <w:top w:val="single" w:sz="4" w:space="0" w:color="auto"/>
              <w:left w:val="nil"/>
              <w:bottom w:val="single" w:sz="4" w:space="0" w:color="auto"/>
              <w:right w:val="single" w:sz="4" w:space="0" w:color="auto"/>
            </w:tcBorders>
            <w:shd w:val="clear" w:color="auto" w:fill="FFFFFF"/>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9.4</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B27" w:rsidRPr="0092779F" w:rsidRDefault="00F96B27" w:rsidP="00092D5B">
            <w:pPr>
              <w:jc w:val="center"/>
              <w:rPr>
                <w:rFonts w:cs="Arial"/>
                <w:sz w:val="18"/>
                <w:szCs w:val="18"/>
              </w:rPr>
            </w:pPr>
            <w:r w:rsidRPr="0092779F">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B27" w:rsidRPr="0092779F" w:rsidRDefault="0092779F" w:rsidP="00092D5B">
            <w:pPr>
              <w:jc w:val="center"/>
              <w:rPr>
                <w:rFonts w:cs="Arial"/>
                <w:sz w:val="18"/>
                <w:szCs w:val="18"/>
              </w:rPr>
            </w:pPr>
            <w:r w:rsidRPr="0092779F">
              <w:rPr>
                <w:rFonts w:cs="Arial"/>
                <w:sz w:val="18"/>
                <w:szCs w:val="18"/>
              </w:rPr>
              <w:t>0</w:t>
            </w:r>
            <w:r w:rsidRPr="0092779F">
              <w:rPr>
                <w:rFonts w:cs="Arial"/>
                <w:b/>
                <w:color w:val="000000"/>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F96B27" w:rsidRPr="0092779F" w:rsidRDefault="00F96B27" w:rsidP="00092D5B">
            <w:pPr>
              <w:jc w:val="center"/>
              <w:rPr>
                <w:rFonts w:cs="Arial"/>
                <w:sz w:val="18"/>
                <w:szCs w:val="18"/>
              </w:rPr>
            </w:pPr>
            <w:r w:rsidRPr="0092779F">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F96B27" w:rsidRPr="0092779F" w:rsidRDefault="0092779F" w:rsidP="00092D5B">
            <w:pPr>
              <w:jc w:val="center"/>
              <w:rPr>
                <w:rFonts w:cs="Arial"/>
                <w:sz w:val="18"/>
                <w:szCs w:val="18"/>
              </w:rPr>
            </w:pPr>
            <w:r w:rsidRPr="0092779F">
              <w:rPr>
                <w:rFonts w:cs="Arial"/>
                <w:sz w:val="18"/>
                <w:szCs w:val="18"/>
              </w:rPr>
              <w:t>66.7</w:t>
            </w:r>
            <w:r w:rsidR="00F96B27" w:rsidRPr="0092779F">
              <w:rPr>
                <w:rFonts w:cs="Arial"/>
                <w:sz w:val="18"/>
                <w:szCs w:val="18"/>
              </w:rPr>
              <w:t>%</w:t>
            </w:r>
          </w:p>
        </w:tc>
      </w:tr>
      <w:tr w:rsidR="00F96B27" w:rsidRPr="00CE2873" w:rsidTr="003A26CF">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96B27" w:rsidRPr="00C92BB4" w:rsidRDefault="00F96B27"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9</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107.4%</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203.2%</w:t>
            </w:r>
          </w:p>
        </w:tc>
        <w:tc>
          <w:tcPr>
            <w:tcW w:w="456" w:type="pct"/>
            <w:tcBorders>
              <w:top w:val="single" w:sz="4" w:space="0" w:color="auto"/>
              <w:left w:val="nil"/>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100.0%</w:t>
            </w:r>
          </w:p>
        </w:tc>
        <w:tc>
          <w:tcPr>
            <w:tcW w:w="455" w:type="pct"/>
            <w:tcBorders>
              <w:top w:val="single" w:sz="4" w:space="0" w:color="auto"/>
              <w:left w:val="nil"/>
              <w:bottom w:val="single" w:sz="4" w:space="0" w:color="auto"/>
              <w:right w:val="single" w:sz="4" w:space="0" w:color="auto"/>
            </w:tcBorders>
            <w:shd w:val="clear" w:color="auto" w:fill="FFFFFF"/>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188.7%</w:t>
            </w:r>
          </w:p>
        </w:tc>
        <w:tc>
          <w:tcPr>
            <w:tcW w:w="456" w:type="pct"/>
            <w:tcBorders>
              <w:top w:val="single" w:sz="4" w:space="0" w:color="auto"/>
              <w:left w:val="nil"/>
              <w:bottom w:val="single" w:sz="4" w:space="0" w:color="auto"/>
              <w:right w:val="single" w:sz="4" w:space="0" w:color="auto"/>
            </w:tcBorders>
            <w:shd w:val="clear" w:color="auto" w:fill="auto"/>
            <w:noWrap/>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29.2%</w:t>
            </w:r>
          </w:p>
        </w:tc>
        <w:tc>
          <w:tcPr>
            <w:tcW w:w="442" w:type="pct"/>
            <w:tcBorders>
              <w:top w:val="single" w:sz="4" w:space="0" w:color="auto"/>
              <w:left w:val="nil"/>
              <w:bottom w:val="single" w:sz="4" w:space="0" w:color="auto"/>
              <w:right w:val="single" w:sz="4" w:space="0" w:color="auto"/>
            </w:tcBorders>
            <w:shd w:val="clear" w:color="auto" w:fill="FFFFFF"/>
            <w:vAlign w:val="center"/>
          </w:tcPr>
          <w:p w:rsidR="00F96B27" w:rsidRPr="00417CE1" w:rsidRDefault="00F96B27" w:rsidP="003A26CF">
            <w:pPr>
              <w:jc w:val="center"/>
              <w:rPr>
                <w:rFonts w:asciiTheme="minorHAnsi" w:hAnsiTheme="minorHAnsi"/>
                <w:color w:val="000000"/>
                <w:sz w:val="16"/>
                <w:szCs w:val="16"/>
              </w:rPr>
            </w:pPr>
            <w:r w:rsidRPr="00417CE1">
              <w:rPr>
                <w:rFonts w:asciiTheme="minorHAnsi" w:hAnsiTheme="minorHAnsi"/>
                <w:color w:val="000000"/>
                <w:sz w:val="16"/>
                <w:szCs w:val="16"/>
              </w:rPr>
              <w:t>15.1</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B27" w:rsidRPr="0092779F" w:rsidRDefault="00F96B27" w:rsidP="00092D5B">
            <w:pPr>
              <w:jc w:val="center"/>
              <w:rPr>
                <w:rFonts w:cs="Arial"/>
                <w:sz w:val="18"/>
                <w:szCs w:val="18"/>
              </w:rPr>
            </w:pPr>
            <w:r w:rsidRPr="0092779F">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6B27" w:rsidRPr="0092779F" w:rsidRDefault="00F96B27" w:rsidP="00092D5B">
            <w:pPr>
              <w:jc w:val="center"/>
              <w:rPr>
                <w:rFonts w:cs="Arial"/>
                <w:sz w:val="18"/>
                <w:szCs w:val="18"/>
              </w:rPr>
            </w:pPr>
            <w:r w:rsidRPr="0092779F">
              <w:rPr>
                <w:rFonts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F96B27" w:rsidRPr="0092779F" w:rsidRDefault="00F96B27" w:rsidP="00092D5B">
            <w:pPr>
              <w:jc w:val="center"/>
              <w:rPr>
                <w:rFonts w:cs="Arial"/>
                <w:sz w:val="18"/>
                <w:szCs w:val="18"/>
              </w:rPr>
            </w:pPr>
            <w:r w:rsidRPr="0092779F">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F96B27" w:rsidRPr="0092779F" w:rsidRDefault="00F96B27" w:rsidP="00092D5B">
            <w:pPr>
              <w:jc w:val="center"/>
              <w:rPr>
                <w:rFonts w:cs="Arial"/>
                <w:sz w:val="18"/>
                <w:szCs w:val="18"/>
              </w:rPr>
            </w:pPr>
            <w:r w:rsidRPr="0092779F">
              <w:rPr>
                <w:rFonts w:cs="Arial"/>
                <w:sz w:val="18"/>
                <w:szCs w:val="18"/>
              </w:rPr>
              <w:t>nil</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EF71FC" w:rsidP="00092D5B">
            <w:pPr>
              <w:jc w:val="center"/>
              <w:rPr>
                <w:rFonts w:cs="Arial"/>
                <w:b/>
                <w:sz w:val="18"/>
                <w:szCs w:val="18"/>
              </w:rPr>
            </w:pPr>
            <w:r w:rsidRPr="0092779F">
              <w:rPr>
                <w:rFonts w:cs="Arial"/>
                <w:b/>
                <w:color w:val="000000"/>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92779F" w:rsidP="00092D5B">
            <w:pPr>
              <w:jc w:val="center"/>
              <w:rPr>
                <w:rFonts w:cs="Arial"/>
                <w:b/>
                <w:sz w:val="18"/>
                <w:szCs w:val="18"/>
              </w:rPr>
            </w:pPr>
            <w:r w:rsidRPr="0092779F">
              <w:rPr>
                <w:rFonts w:cs="Arial"/>
                <w:b/>
                <w:color w:val="000000"/>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92779F" w:rsidRDefault="00EF71FC" w:rsidP="00092D5B">
            <w:pPr>
              <w:jc w:val="center"/>
              <w:rPr>
                <w:rFonts w:cs="Arial"/>
                <w:b/>
                <w:sz w:val="18"/>
                <w:szCs w:val="18"/>
              </w:rPr>
            </w:pPr>
            <w:r w:rsidRPr="0092779F">
              <w:rPr>
                <w:rFonts w:cs="Arial"/>
                <w:b/>
                <w:sz w:val="18"/>
                <w:szCs w:val="18"/>
              </w:rPr>
              <w:t>0</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rPr>
                <w:rFonts w:cs="Arial"/>
                <w:sz w:val="18"/>
                <w:szCs w:val="18"/>
              </w:rPr>
            </w:pPr>
          </w:p>
        </w:tc>
      </w:tr>
    </w:tbl>
    <w:p w:rsidR="00CB2020" w:rsidRPr="00CB2020" w:rsidRDefault="00092D5B" w:rsidP="00711A58">
      <w:pPr>
        <w:pStyle w:val="Caption"/>
      </w:pPr>
      <w:r>
        <w:t xml:space="preserve">Table </w:t>
      </w:r>
      <w:fldSimple w:instr=" SEQ Table \* ARABIC ">
        <w:r w:rsidR="00CB2020">
          <w:rPr>
            <w:noProof/>
          </w:rPr>
          <w:t>9</w:t>
        </w:r>
      </w:fldSimple>
      <w:r>
        <w:t xml:space="preserve"> - Families, children and young </w:t>
      </w:r>
      <w:r w:rsidR="00DC2B5E">
        <w:t>people’s</w:t>
      </w:r>
      <w:r>
        <w:t xml:space="preserve"> services safer staffing</w:t>
      </w:r>
    </w:p>
    <w:p w:rsidR="0082007A" w:rsidRPr="00203063" w:rsidRDefault="00092D5B" w:rsidP="0082007A">
      <w:pPr>
        <w:pStyle w:val="ListParagraph"/>
        <w:numPr>
          <w:ilvl w:val="0"/>
          <w:numId w:val="8"/>
        </w:numPr>
        <w:ind w:left="567"/>
        <w:jc w:val="both"/>
        <w:rPr>
          <w:rFonts w:cs="Arial"/>
        </w:rPr>
      </w:pPr>
      <w:r w:rsidRPr="00203063">
        <w:rPr>
          <w:rFonts w:cs="Arial"/>
        </w:rPr>
        <w:t xml:space="preserve">There are currently no ‘hot spot’ areas for inpatient services within Families, Young People and Children’s Services (FYPC). </w:t>
      </w:r>
    </w:p>
    <w:p w:rsidR="0082007A" w:rsidRPr="00203063" w:rsidRDefault="0082007A" w:rsidP="0082007A">
      <w:pPr>
        <w:pStyle w:val="ListParagraph"/>
        <w:ind w:left="360"/>
        <w:jc w:val="both"/>
        <w:rPr>
          <w:rFonts w:cs="Arial"/>
        </w:rPr>
      </w:pPr>
    </w:p>
    <w:p w:rsidR="0082007A" w:rsidRPr="00203063" w:rsidRDefault="00092D5B" w:rsidP="0082007A">
      <w:pPr>
        <w:pStyle w:val="ListParagraph"/>
        <w:numPr>
          <w:ilvl w:val="0"/>
          <w:numId w:val="8"/>
        </w:numPr>
        <w:ind w:left="567"/>
        <w:jc w:val="both"/>
        <w:rPr>
          <w:rFonts w:cs="Arial"/>
        </w:rPr>
      </w:pPr>
      <w:r w:rsidRPr="00203063">
        <w:rPr>
          <w:rFonts w:cs="Arial"/>
        </w:rPr>
        <w:t xml:space="preserve">Both wards continue to utilise an increased number of temporary workers to manage increases in patient acuity. </w:t>
      </w:r>
    </w:p>
    <w:p w:rsidR="0082007A" w:rsidRPr="00203063" w:rsidRDefault="0082007A" w:rsidP="0082007A">
      <w:pPr>
        <w:pStyle w:val="ListParagraph"/>
        <w:ind w:left="360"/>
        <w:rPr>
          <w:rFonts w:cs="Arial"/>
        </w:rPr>
      </w:pPr>
    </w:p>
    <w:p w:rsidR="00000783" w:rsidRPr="0092779F" w:rsidRDefault="00EF71FC" w:rsidP="0082007A">
      <w:pPr>
        <w:pStyle w:val="ListParagraph"/>
        <w:numPr>
          <w:ilvl w:val="0"/>
          <w:numId w:val="8"/>
        </w:numPr>
        <w:ind w:left="567"/>
        <w:jc w:val="both"/>
        <w:rPr>
          <w:rFonts w:cs="Arial"/>
        </w:rPr>
      </w:pPr>
      <w:r w:rsidRPr="0092779F">
        <w:rPr>
          <w:rFonts w:cs="Arial"/>
        </w:rPr>
        <w:t>There were no reported medica</w:t>
      </w:r>
      <w:r w:rsidR="00203063" w:rsidRPr="0092779F">
        <w:rPr>
          <w:rFonts w:cs="Arial"/>
        </w:rPr>
        <w:t xml:space="preserve">tion errors </w:t>
      </w:r>
      <w:r w:rsidRPr="0092779F">
        <w:rPr>
          <w:rFonts w:cs="Arial"/>
        </w:rPr>
        <w:t>or complaints in</w:t>
      </w:r>
      <w:r w:rsidR="00203063" w:rsidRPr="0092779F">
        <w:rPr>
          <w:rFonts w:cs="Arial"/>
        </w:rPr>
        <w:t xml:space="preserve"> </w:t>
      </w:r>
      <w:r w:rsidR="0092779F" w:rsidRPr="0092779F">
        <w:rPr>
          <w:rFonts w:cs="Arial"/>
        </w:rPr>
        <w:t xml:space="preserve">October 2018 as in September and </w:t>
      </w:r>
      <w:r w:rsidRPr="0092779F">
        <w:rPr>
          <w:rFonts w:cs="Arial"/>
        </w:rPr>
        <w:t>August 2018</w:t>
      </w:r>
      <w:r w:rsidR="00092D5B" w:rsidRPr="0092779F">
        <w:rPr>
          <w:rFonts w:cs="Arial"/>
        </w:rPr>
        <w:t>.</w:t>
      </w:r>
    </w:p>
    <w:p w:rsidR="00203063" w:rsidRPr="0092779F" w:rsidRDefault="00203063" w:rsidP="00203063">
      <w:pPr>
        <w:pStyle w:val="ListParagraph"/>
        <w:rPr>
          <w:rFonts w:cs="Arial"/>
        </w:rPr>
      </w:pPr>
    </w:p>
    <w:p w:rsidR="00711A58" w:rsidRDefault="0092779F" w:rsidP="00092D5B">
      <w:pPr>
        <w:pStyle w:val="ListParagraph"/>
        <w:numPr>
          <w:ilvl w:val="0"/>
          <w:numId w:val="8"/>
        </w:numPr>
        <w:ind w:left="567"/>
        <w:jc w:val="both"/>
        <w:rPr>
          <w:rFonts w:cs="Arial"/>
        </w:rPr>
      </w:pPr>
      <w:r w:rsidRPr="0092779F">
        <w:rPr>
          <w:rFonts w:cs="Arial"/>
        </w:rPr>
        <w:t>There were no</w:t>
      </w:r>
      <w:r w:rsidR="00203063" w:rsidRPr="0092779F">
        <w:rPr>
          <w:rFonts w:cs="Arial"/>
        </w:rPr>
        <w:t xml:space="preserve"> reported fall</w:t>
      </w:r>
      <w:r w:rsidRPr="0092779F">
        <w:rPr>
          <w:rFonts w:cs="Arial"/>
        </w:rPr>
        <w:t>s in October</w:t>
      </w:r>
      <w:r w:rsidR="00203063" w:rsidRPr="0092779F">
        <w:rPr>
          <w:rFonts w:cs="Arial"/>
        </w:rPr>
        <w:t xml:space="preserve"> 2018</w:t>
      </w:r>
      <w:r w:rsidR="00203063" w:rsidRPr="00203063">
        <w:rPr>
          <w:rFonts w:cs="Arial"/>
        </w:rPr>
        <w:t>.</w:t>
      </w:r>
    </w:p>
    <w:p w:rsidR="00711A58" w:rsidRPr="00711A58" w:rsidRDefault="00711A58" w:rsidP="00711A58">
      <w:pPr>
        <w:jc w:val="both"/>
        <w:rPr>
          <w:rFonts w:cs="Arial"/>
        </w:rPr>
      </w:pPr>
    </w:p>
    <w:p w:rsidR="004046FF" w:rsidRDefault="00092D5B" w:rsidP="00092D5B">
      <w:pPr>
        <w:jc w:val="both"/>
        <w:rPr>
          <w:b/>
        </w:rPr>
      </w:pPr>
      <w:r w:rsidRPr="00092D5B">
        <w:rPr>
          <w:b/>
        </w:rPr>
        <w:t>Recruitment</w:t>
      </w:r>
    </w:p>
    <w:p w:rsidR="0082007A" w:rsidRPr="00711A58" w:rsidRDefault="0082007A" w:rsidP="0082007A">
      <w:pPr>
        <w:jc w:val="both"/>
        <w:rPr>
          <w:b/>
          <w:sz w:val="16"/>
          <w:szCs w:val="16"/>
        </w:rPr>
      </w:pPr>
    </w:p>
    <w:p w:rsidR="00584EB0" w:rsidRPr="001D1164" w:rsidRDefault="00092D5B" w:rsidP="001D1164">
      <w:pPr>
        <w:pStyle w:val="ListParagraph"/>
        <w:numPr>
          <w:ilvl w:val="0"/>
          <w:numId w:val="8"/>
        </w:numPr>
        <w:jc w:val="both"/>
      </w:pPr>
      <w:r w:rsidRPr="00584EB0">
        <w:rPr>
          <w:rFonts w:cs="Arial"/>
        </w:rPr>
        <w:t xml:space="preserve">The current Trust wide position for inpatient wards as reported real time by the lead nurses is detailed below. </w:t>
      </w:r>
      <w:r w:rsidR="001D1164">
        <w:rPr>
          <w:rFonts w:cs="Arial"/>
        </w:rPr>
        <w:t xml:space="preserve"> </w:t>
      </w:r>
      <w:r w:rsidR="001D1164" w:rsidRPr="001D1164">
        <w:rPr>
          <w:rFonts w:cs="Arial"/>
        </w:rPr>
        <w:t>S</w:t>
      </w:r>
      <w:r w:rsidR="00414111" w:rsidRPr="001D1164">
        <w:rPr>
          <w:rFonts w:cs="Arial"/>
        </w:rPr>
        <w:t xml:space="preserve">taff identified as starters/pipeline are </w:t>
      </w:r>
      <w:proofErr w:type="gramStart"/>
      <w:r w:rsidR="00414111" w:rsidRPr="001D1164">
        <w:rPr>
          <w:rFonts w:cs="Arial"/>
        </w:rPr>
        <w:t>staff that have</w:t>
      </w:r>
      <w:proofErr w:type="gramEnd"/>
      <w:r w:rsidR="00414111" w:rsidRPr="001D1164">
        <w:rPr>
          <w:rFonts w:cs="Arial"/>
        </w:rPr>
        <w:t xml:space="preserve"> been interviewed and in the recruitment process of whom may or may not have a start date.</w:t>
      </w:r>
    </w:p>
    <w:p w:rsidR="001D1164" w:rsidRDefault="001D1164" w:rsidP="001D1164">
      <w:pPr>
        <w:pStyle w:val="ListParagraph"/>
        <w:ind w:left="644"/>
        <w:jc w:val="both"/>
        <w:rPr>
          <w:rFonts w:cs="Arial"/>
        </w:rPr>
      </w:pPr>
    </w:p>
    <w:p w:rsidR="001D1164" w:rsidRPr="00975D80" w:rsidRDefault="001D1164" w:rsidP="001D1164">
      <w:pPr>
        <w:pStyle w:val="ListParagraph"/>
        <w:ind w:left="644"/>
        <w:jc w:val="both"/>
      </w:pPr>
    </w:p>
    <w:p w:rsidR="00975D80" w:rsidRDefault="00975D80" w:rsidP="00975D80">
      <w:pPr>
        <w:jc w:val="both"/>
      </w:pPr>
    </w:p>
    <w:p w:rsidR="00975D80" w:rsidRPr="00414111" w:rsidRDefault="00975D80" w:rsidP="00975D80">
      <w:pPr>
        <w:jc w:val="both"/>
      </w:pPr>
    </w:p>
    <w:p w:rsidR="00414111" w:rsidRPr="00584EB0" w:rsidRDefault="00414111" w:rsidP="00414111">
      <w:pPr>
        <w:pStyle w:val="ListParagraph"/>
        <w:ind w:left="644"/>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A96B1E" w:rsidRDefault="00A96B1E">
            <w:pPr>
              <w:jc w:val="center"/>
              <w:rPr>
                <w:rFonts w:eastAsiaTheme="minorHAnsi" w:cs="Arial"/>
                <w:sz w:val="18"/>
                <w:szCs w:val="18"/>
                <w:lang w:eastAsia="en-US"/>
              </w:rPr>
            </w:pPr>
            <w:r w:rsidRPr="00A96B1E">
              <w:rPr>
                <w:rFonts w:eastAsiaTheme="minorHAnsi" w:cs="Arial"/>
                <w:sz w:val="18"/>
                <w:szCs w:val="18"/>
                <w:lang w:eastAsia="en-US"/>
              </w:rPr>
              <w:t>2</w:t>
            </w:r>
          </w:p>
        </w:tc>
        <w:tc>
          <w:tcPr>
            <w:tcW w:w="834" w:type="dxa"/>
            <w:shd w:val="clear" w:color="auto" w:fill="auto"/>
            <w:vAlign w:val="center"/>
          </w:tcPr>
          <w:p w:rsidR="005C4DB1" w:rsidRPr="00A96B1E" w:rsidRDefault="00A96B1E">
            <w:pPr>
              <w:jc w:val="center"/>
              <w:rPr>
                <w:rFonts w:eastAsiaTheme="minorHAnsi" w:cs="Arial"/>
                <w:sz w:val="18"/>
                <w:szCs w:val="18"/>
                <w:lang w:eastAsia="en-US"/>
              </w:rPr>
            </w:pPr>
            <w:r w:rsidRPr="00A96B1E">
              <w:rPr>
                <w:rFonts w:eastAsiaTheme="minorHAnsi" w:cs="Arial"/>
                <w:sz w:val="18"/>
                <w:szCs w:val="18"/>
                <w:lang w:eastAsia="en-US"/>
              </w:rPr>
              <w:t>5</w:t>
            </w:r>
          </w:p>
        </w:tc>
        <w:tc>
          <w:tcPr>
            <w:tcW w:w="709" w:type="dxa"/>
            <w:shd w:val="clear" w:color="auto" w:fill="auto"/>
            <w:vAlign w:val="center"/>
          </w:tcPr>
          <w:p w:rsidR="005C4DB1" w:rsidRPr="00A96B1E" w:rsidRDefault="00A96B1E">
            <w:pPr>
              <w:jc w:val="center"/>
              <w:rPr>
                <w:rFonts w:eastAsiaTheme="minorHAnsi" w:cs="Arial"/>
                <w:sz w:val="18"/>
                <w:szCs w:val="18"/>
                <w:lang w:eastAsia="en-US"/>
              </w:rPr>
            </w:pPr>
            <w:r w:rsidRPr="00A96B1E">
              <w:rPr>
                <w:rFonts w:eastAsiaTheme="minorHAnsi" w:cs="Arial"/>
                <w:sz w:val="18"/>
                <w:szCs w:val="18"/>
                <w:lang w:eastAsia="en-US"/>
              </w:rPr>
              <w:t>4</w:t>
            </w:r>
          </w:p>
        </w:tc>
        <w:tc>
          <w:tcPr>
            <w:tcW w:w="851" w:type="dxa"/>
            <w:shd w:val="clear" w:color="auto" w:fill="auto"/>
            <w:vAlign w:val="center"/>
          </w:tcPr>
          <w:p w:rsidR="005C4DB1" w:rsidRPr="00A96B1E" w:rsidRDefault="00A96B1E">
            <w:pPr>
              <w:jc w:val="center"/>
              <w:rPr>
                <w:rFonts w:eastAsiaTheme="minorHAnsi" w:cs="Arial"/>
                <w:sz w:val="18"/>
                <w:szCs w:val="18"/>
                <w:lang w:eastAsia="en-US"/>
              </w:rPr>
            </w:pPr>
            <w:r w:rsidRPr="00A96B1E">
              <w:rPr>
                <w:rFonts w:eastAsiaTheme="minorHAnsi" w:cs="Arial"/>
                <w:sz w:val="18"/>
                <w:szCs w:val="18"/>
                <w:lang w:eastAsia="en-US"/>
              </w:rPr>
              <w:t>0</w:t>
            </w:r>
          </w:p>
        </w:tc>
        <w:tc>
          <w:tcPr>
            <w:tcW w:w="850" w:type="dxa"/>
            <w:shd w:val="clear" w:color="auto" w:fill="auto"/>
            <w:vAlign w:val="center"/>
          </w:tcPr>
          <w:p w:rsidR="005C4DB1" w:rsidRPr="00A96B1E" w:rsidRDefault="00A96B1E">
            <w:pPr>
              <w:jc w:val="center"/>
              <w:rPr>
                <w:rFonts w:eastAsiaTheme="minorHAnsi" w:cs="Arial"/>
                <w:sz w:val="18"/>
                <w:szCs w:val="18"/>
                <w:lang w:eastAsia="en-US"/>
              </w:rPr>
            </w:pPr>
            <w:r w:rsidRPr="00A96B1E">
              <w:rPr>
                <w:rFonts w:eastAsiaTheme="minorHAnsi" w:cs="Arial"/>
                <w:sz w:val="18"/>
                <w:szCs w:val="18"/>
                <w:lang w:eastAsia="en-US"/>
              </w:rPr>
              <w:t>0</w:t>
            </w:r>
          </w:p>
        </w:tc>
        <w:tc>
          <w:tcPr>
            <w:tcW w:w="992" w:type="dxa"/>
            <w:shd w:val="clear" w:color="auto" w:fill="auto"/>
            <w:vAlign w:val="center"/>
          </w:tcPr>
          <w:p w:rsidR="005C4DB1" w:rsidRPr="00A96B1E" w:rsidRDefault="00A96B1E">
            <w:pPr>
              <w:jc w:val="center"/>
              <w:rPr>
                <w:rFonts w:eastAsiaTheme="minorHAnsi" w:cs="Arial"/>
                <w:sz w:val="18"/>
                <w:szCs w:val="18"/>
                <w:lang w:eastAsia="en-US"/>
              </w:rPr>
            </w:pPr>
            <w:r w:rsidRPr="00A96B1E">
              <w:rPr>
                <w:rFonts w:eastAsiaTheme="minorHAnsi" w:cs="Arial"/>
                <w:sz w:val="18"/>
                <w:szCs w:val="18"/>
                <w:lang w:eastAsia="en-US"/>
              </w:rPr>
              <w:t>0</w:t>
            </w:r>
          </w:p>
        </w:tc>
      </w:tr>
      <w:tr w:rsidR="00B84AE5" w:rsidRPr="00DC2B5E" w:rsidTr="00A96B1E">
        <w:trPr>
          <w:jc w:val="center"/>
        </w:trPr>
        <w:tc>
          <w:tcPr>
            <w:tcW w:w="2606" w:type="dxa"/>
            <w:shd w:val="clear" w:color="auto" w:fill="auto"/>
            <w:vAlign w:val="center"/>
          </w:tcPr>
          <w:p w:rsidR="00B84AE5" w:rsidRPr="00C92BB4" w:rsidRDefault="00B84AE5" w:rsidP="00B84AE5">
            <w:pPr>
              <w:rPr>
                <w:rFonts w:cs="Arial"/>
                <w:sz w:val="18"/>
                <w:szCs w:val="18"/>
              </w:rPr>
            </w:pPr>
            <w:r w:rsidRPr="00190856">
              <w:rPr>
                <w:rFonts w:cs="Arial"/>
                <w:sz w:val="18"/>
                <w:szCs w:val="18"/>
              </w:rPr>
              <w:t>CHS (Community Hospitals</w:t>
            </w:r>
            <w:r w:rsidRPr="00C92BB4">
              <w:rPr>
                <w:rFonts w:cs="Arial"/>
                <w:sz w:val="18"/>
                <w:szCs w:val="18"/>
              </w:rPr>
              <w:t>)</w:t>
            </w:r>
          </w:p>
        </w:tc>
        <w:tc>
          <w:tcPr>
            <w:tcW w:w="780" w:type="dxa"/>
            <w:shd w:val="clear" w:color="auto" w:fill="auto"/>
            <w:vAlign w:val="center"/>
          </w:tcPr>
          <w:p w:rsidR="00B84AE5" w:rsidRPr="00A96B1E" w:rsidRDefault="00B84AE5" w:rsidP="00B84AE5">
            <w:pPr>
              <w:jc w:val="center"/>
              <w:rPr>
                <w:rFonts w:eastAsiaTheme="minorHAnsi" w:cs="Arial"/>
                <w:sz w:val="18"/>
                <w:szCs w:val="18"/>
                <w:lang w:eastAsia="en-US"/>
              </w:rPr>
            </w:pPr>
            <w:r w:rsidRPr="00A96B1E">
              <w:rPr>
                <w:rFonts w:cs="Arial"/>
                <w:sz w:val="18"/>
                <w:szCs w:val="18"/>
              </w:rPr>
              <w:t>42.56</w:t>
            </w:r>
          </w:p>
        </w:tc>
        <w:tc>
          <w:tcPr>
            <w:tcW w:w="834" w:type="dxa"/>
            <w:shd w:val="clear" w:color="auto" w:fill="auto"/>
            <w:vAlign w:val="center"/>
          </w:tcPr>
          <w:p w:rsidR="00B84AE5" w:rsidRPr="00A96B1E" w:rsidRDefault="00B84AE5" w:rsidP="00B84AE5">
            <w:pPr>
              <w:jc w:val="center"/>
              <w:rPr>
                <w:rFonts w:eastAsiaTheme="minorHAnsi" w:cs="Arial"/>
                <w:sz w:val="18"/>
                <w:szCs w:val="18"/>
                <w:lang w:eastAsia="en-US"/>
              </w:rPr>
            </w:pPr>
            <w:r w:rsidRPr="00A96B1E">
              <w:rPr>
                <w:rFonts w:cs="Arial"/>
                <w:sz w:val="18"/>
                <w:szCs w:val="18"/>
              </w:rPr>
              <w:t>12.58</w:t>
            </w:r>
          </w:p>
        </w:tc>
        <w:tc>
          <w:tcPr>
            <w:tcW w:w="709" w:type="dxa"/>
            <w:shd w:val="clear" w:color="auto" w:fill="auto"/>
            <w:vAlign w:val="center"/>
          </w:tcPr>
          <w:p w:rsidR="00B84AE5" w:rsidRPr="00A96B1E" w:rsidRDefault="00B84AE5" w:rsidP="00B84AE5">
            <w:pPr>
              <w:jc w:val="center"/>
              <w:rPr>
                <w:rFonts w:eastAsiaTheme="minorHAnsi" w:cs="Arial"/>
                <w:sz w:val="18"/>
                <w:szCs w:val="18"/>
                <w:lang w:eastAsia="en-US"/>
              </w:rPr>
            </w:pPr>
            <w:r w:rsidRPr="00A96B1E">
              <w:rPr>
                <w:rFonts w:cs="Arial"/>
                <w:sz w:val="18"/>
                <w:szCs w:val="18"/>
              </w:rPr>
              <w:t>2.6</w:t>
            </w:r>
          </w:p>
        </w:tc>
        <w:tc>
          <w:tcPr>
            <w:tcW w:w="851" w:type="dxa"/>
            <w:shd w:val="clear" w:color="auto" w:fill="auto"/>
            <w:vAlign w:val="center"/>
          </w:tcPr>
          <w:p w:rsidR="00B84AE5" w:rsidRPr="00A96B1E" w:rsidRDefault="00B84AE5" w:rsidP="00B84AE5">
            <w:pPr>
              <w:jc w:val="center"/>
              <w:rPr>
                <w:rFonts w:eastAsiaTheme="minorHAnsi" w:cs="Arial"/>
                <w:sz w:val="18"/>
                <w:szCs w:val="18"/>
                <w:lang w:eastAsia="en-US"/>
              </w:rPr>
            </w:pPr>
            <w:r w:rsidRPr="00A96B1E">
              <w:rPr>
                <w:rFonts w:cs="Arial"/>
                <w:sz w:val="18"/>
                <w:szCs w:val="18"/>
              </w:rPr>
              <w:t>2</w:t>
            </w:r>
          </w:p>
        </w:tc>
        <w:tc>
          <w:tcPr>
            <w:tcW w:w="850" w:type="dxa"/>
            <w:shd w:val="clear" w:color="auto" w:fill="auto"/>
            <w:vAlign w:val="center"/>
          </w:tcPr>
          <w:p w:rsidR="00B84AE5" w:rsidRPr="00A96B1E" w:rsidRDefault="00B84AE5" w:rsidP="00B84AE5">
            <w:pPr>
              <w:jc w:val="center"/>
              <w:rPr>
                <w:rFonts w:eastAsiaTheme="minorHAnsi" w:cs="Arial"/>
                <w:sz w:val="18"/>
                <w:szCs w:val="18"/>
                <w:lang w:eastAsia="en-US"/>
              </w:rPr>
            </w:pPr>
            <w:r w:rsidRPr="00A96B1E">
              <w:rPr>
                <w:rFonts w:cs="Arial"/>
                <w:sz w:val="18"/>
                <w:szCs w:val="18"/>
              </w:rPr>
              <w:t>4.53</w:t>
            </w:r>
          </w:p>
        </w:tc>
        <w:tc>
          <w:tcPr>
            <w:tcW w:w="992" w:type="dxa"/>
            <w:shd w:val="clear" w:color="auto" w:fill="auto"/>
            <w:vAlign w:val="center"/>
          </w:tcPr>
          <w:p w:rsidR="00B84AE5" w:rsidRPr="00A96B1E" w:rsidRDefault="00B84AE5" w:rsidP="00B84AE5">
            <w:pPr>
              <w:jc w:val="center"/>
              <w:rPr>
                <w:rFonts w:eastAsiaTheme="minorHAnsi" w:cs="Arial"/>
                <w:sz w:val="18"/>
                <w:szCs w:val="18"/>
                <w:lang w:eastAsia="en-US"/>
              </w:rPr>
            </w:pPr>
            <w:r w:rsidRPr="00A96B1E">
              <w:rPr>
                <w:rFonts w:cs="Arial"/>
                <w:sz w:val="18"/>
                <w:szCs w:val="18"/>
              </w:rPr>
              <w:t>4.41</w:t>
            </w:r>
          </w:p>
        </w:tc>
      </w:tr>
      <w:tr w:rsidR="00A96B1E" w:rsidRPr="00DC2B5E" w:rsidTr="00A96B1E">
        <w:trPr>
          <w:jc w:val="center"/>
        </w:trPr>
        <w:tc>
          <w:tcPr>
            <w:tcW w:w="2606" w:type="dxa"/>
            <w:shd w:val="clear" w:color="auto" w:fill="auto"/>
            <w:vAlign w:val="center"/>
          </w:tcPr>
          <w:p w:rsidR="00A96B1E" w:rsidRPr="00C92BB4" w:rsidRDefault="00A96B1E" w:rsidP="008A17E0">
            <w:pPr>
              <w:rPr>
                <w:rFonts w:cs="Arial"/>
                <w:sz w:val="18"/>
                <w:szCs w:val="18"/>
                <w:highlight w:val="yellow"/>
              </w:rPr>
            </w:pPr>
            <w:r w:rsidRPr="00C92BB4">
              <w:rPr>
                <w:rFonts w:cs="Arial"/>
                <w:sz w:val="18"/>
                <w:szCs w:val="18"/>
              </w:rPr>
              <w:t>MHSOP</w:t>
            </w:r>
          </w:p>
        </w:tc>
        <w:tc>
          <w:tcPr>
            <w:tcW w:w="780" w:type="dxa"/>
            <w:shd w:val="clear" w:color="auto" w:fill="auto"/>
            <w:vAlign w:val="center"/>
          </w:tcPr>
          <w:p w:rsidR="00A96B1E" w:rsidRPr="00A96B1E" w:rsidRDefault="00A96B1E" w:rsidP="00A96B1E">
            <w:pPr>
              <w:jc w:val="center"/>
              <w:rPr>
                <w:rFonts w:eastAsiaTheme="minorHAnsi" w:cs="Arial"/>
                <w:sz w:val="18"/>
                <w:szCs w:val="18"/>
                <w:lang w:eastAsia="en-US"/>
              </w:rPr>
            </w:pPr>
            <w:r w:rsidRPr="00A96B1E">
              <w:rPr>
                <w:rFonts w:cs="Arial"/>
                <w:sz w:val="18"/>
                <w:szCs w:val="18"/>
              </w:rPr>
              <w:t>12</w:t>
            </w:r>
          </w:p>
        </w:tc>
        <w:tc>
          <w:tcPr>
            <w:tcW w:w="834" w:type="dxa"/>
            <w:shd w:val="clear" w:color="auto" w:fill="auto"/>
            <w:vAlign w:val="center"/>
          </w:tcPr>
          <w:p w:rsidR="00A96B1E" w:rsidRPr="00A96B1E" w:rsidRDefault="00A96B1E" w:rsidP="00A96B1E">
            <w:pPr>
              <w:jc w:val="center"/>
              <w:rPr>
                <w:rFonts w:eastAsiaTheme="minorHAnsi" w:cs="Arial"/>
                <w:sz w:val="18"/>
                <w:szCs w:val="18"/>
                <w:lang w:eastAsia="en-US"/>
              </w:rPr>
            </w:pPr>
            <w:r w:rsidRPr="00A96B1E">
              <w:rPr>
                <w:rFonts w:cs="Arial"/>
                <w:sz w:val="18"/>
                <w:szCs w:val="18"/>
              </w:rPr>
              <w:t>3.2</w:t>
            </w:r>
          </w:p>
        </w:tc>
        <w:tc>
          <w:tcPr>
            <w:tcW w:w="709" w:type="dxa"/>
            <w:shd w:val="clear" w:color="auto" w:fill="auto"/>
            <w:vAlign w:val="center"/>
          </w:tcPr>
          <w:p w:rsidR="00A96B1E" w:rsidRPr="00A96B1E" w:rsidRDefault="00A96B1E" w:rsidP="00A96B1E">
            <w:pPr>
              <w:jc w:val="center"/>
              <w:rPr>
                <w:rFonts w:eastAsiaTheme="minorHAnsi" w:cs="Arial"/>
                <w:sz w:val="18"/>
                <w:szCs w:val="18"/>
                <w:lang w:eastAsia="en-US"/>
              </w:rPr>
            </w:pPr>
            <w:r w:rsidRPr="00A96B1E">
              <w:rPr>
                <w:rFonts w:cs="Arial"/>
                <w:sz w:val="18"/>
                <w:szCs w:val="18"/>
              </w:rPr>
              <w:t>0</w:t>
            </w:r>
          </w:p>
        </w:tc>
        <w:tc>
          <w:tcPr>
            <w:tcW w:w="851" w:type="dxa"/>
            <w:shd w:val="clear" w:color="auto" w:fill="auto"/>
            <w:vAlign w:val="center"/>
          </w:tcPr>
          <w:p w:rsidR="00A96B1E" w:rsidRPr="00A96B1E" w:rsidRDefault="00A96B1E" w:rsidP="00A96B1E">
            <w:pPr>
              <w:jc w:val="center"/>
              <w:rPr>
                <w:rFonts w:eastAsiaTheme="minorHAnsi" w:cs="Arial"/>
                <w:sz w:val="18"/>
                <w:szCs w:val="18"/>
                <w:lang w:eastAsia="en-US"/>
              </w:rPr>
            </w:pPr>
            <w:r w:rsidRPr="00A96B1E">
              <w:rPr>
                <w:rFonts w:cs="Arial"/>
                <w:sz w:val="18"/>
                <w:szCs w:val="18"/>
              </w:rPr>
              <w:t>1.2</w:t>
            </w:r>
          </w:p>
        </w:tc>
        <w:tc>
          <w:tcPr>
            <w:tcW w:w="850" w:type="dxa"/>
            <w:shd w:val="clear" w:color="auto" w:fill="auto"/>
            <w:vAlign w:val="center"/>
          </w:tcPr>
          <w:p w:rsidR="00A96B1E" w:rsidRPr="00A96B1E" w:rsidRDefault="00A96B1E" w:rsidP="00A96B1E">
            <w:pPr>
              <w:jc w:val="center"/>
              <w:rPr>
                <w:rFonts w:eastAsiaTheme="minorHAnsi" w:cs="Arial"/>
                <w:sz w:val="18"/>
                <w:szCs w:val="18"/>
                <w:lang w:eastAsia="en-US"/>
              </w:rPr>
            </w:pPr>
            <w:r w:rsidRPr="00A96B1E">
              <w:rPr>
                <w:rFonts w:cs="Arial"/>
                <w:sz w:val="18"/>
                <w:szCs w:val="18"/>
              </w:rPr>
              <w:t>1</w:t>
            </w:r>
          </w:p>
        </w:tc>
        <w:tc>
          <w:tcPr>
            <w:tcW w:w="992" w:type="dxa"/>
            <w:shd w:val="clear" w:color="auto" w:fill="auto"/>
            <w:vAlign w:val="center"/>
          </w:tcPr>
          <w:p w:rsidR="00A96B1E" w:rsidRPr="00A96B1E" w:rsidRDefault="00A96B1E" w:rsidP="00A96B1E">
            <w:pPr>
              <w:jc w:val="center"/>
              <w:rPr>
                <w:rFonts w:eastAsiaTheme="minorHAnsi" w:cs="Arial"/>
                <w:sz w:val="18"/>
                <w:szCs w:val="18"/>
                <w:lang w:eastAsia="en-US"/>
              </w:rPr>
            </w:pPr>
            <w:r w:rsidRPr="00A96B1E">
              <w:rPr>
                <w:rFonts w:cs="Arial"/>
                <w:sz w:val="18"/>
                <w:szCs w:val="18"/>
              </w:rPr>
              <w:t>1</w:t>
            </w:r>
          </w:p>
        </w:tc>
      </w:tr>
      <w:tr w:rsidR="00B84AE5" w:rsidRPr="00DC2B5E" w:rsidTr="00A96B1E">
        <w:trPr>
          <w:jc w:val="center"/>
        </w:trPr>
        <w:tc>
          <w:tcPr>
            <w:tcW w:w="2606" w:type="dxa"/>
            <w:shd w:val="clear" w:color="auto" w:fill="auto"/>
          </w:tcPr>
          <w:p w:rsidR="00B84AE5" w:rsidRPr="00C92BB4" w:rsidRDefault="00B84AE5" w:rsidP="00B84AE5">
            <w:pPr>
              <w:rPr>
                <w:rFonts w:cs="Arial"/>
                <w:sz w:val="18"/>
                <w:szCs w:val="18"/>
              </w:rPr>
            </w:pPr>
            <w:r w:rsidRPr="00C92BB4">
              <w:rPr>
                <w:rFonts w:cs="Arial"/>
                <w:sz w:val="18"/>
                <w:szCs w:val="18"/>
              </w:rPr>
              <w:t>AMH/LD</w:t>
            </w:r>
          </w:p>
        </w:tc>
        <w:tc>
          <w:tcPr>
            <w:tcW w:w="780" w:type="dxa"/>
            <w:shd w:val="clear" w:color="auto" w:fill="auto"/>
          </w:tcPr>
          <w:p w:rsidR="00B84AE5" w:rsidRPr="00A96B1E" w:rsidRDefault="00B84AE5" w:rsidP="00B84AE5">
            <w:pPr>
              <w:jc w:val="center"/>
              <w:rPr>
                <w:rFonts w:eastAsiaTheme="minorHAnsi" w:cs="Arial"/>
                <w:sz w:val="18"/>
                <w:szCs w:val="18"/>
                <w:lang w:eastAsia="en-US"/>
              </w:rPr>
            </w:pPr>
            <w:r w:rsidRPr="00A96B1E">
              <w:rPr>
                <w:rFonts w:cs="Arial"/>
                <w:sz w:val="18"/>
                <w:szCs w:val="18"/>
              </w:rPr>
              <w:t>62.56</w:t>
            </w:r>
          </w:p>
        </w:tc>
        <w:tc>
          <w:tcPr>
            <w:tcW w:w="834" w:type="dxa"/>
            <w:shd w:val="clear" w:color="auto" w:fill="auto"/>
          </w:tcPr>
          <w:p w:rsidR="00B84AE5" w:rsidRPr="00A96B1E" w:rsidRDefault="00B84AE5" w:rsidP="00B84AE5">
            <w:pPr>
              <w:jc w:val="center"/>
              <w:rPr>
                <w:rFonts w:eastAsiaTheme="minorHAnsi" w:cs="Arial"/>
                <w:sz w:val="18"/>
                <w:szCs w:val="18"/>
                <w:lang w:eastAsia="en-US"/>
              </w:rPr>
            </w:pPr>
            <w:r w:rsidRPr="00A96B1E">
              <w:rPr>
                <w:rFonts w:cs="Arial"/>
                <w:sz w:val="18"/>
                <w:szCs w:val="18"/>
              </w:rPr>
              <w:t>41.05</w:t>
            </w:r>
          </w:p>
        </w:tc>
        <w:tc>
          <w:tcPr>
            <w:tcW w:w="709" w:type="dxa"/>
            <w:shd w:val="clear" w:color="auto" w:fill="auto"/>
          </w:tcPr>
          <w:p w:rsidR="00B84AE5" w:rsidRPr="00A96B1E" w:rsidRDefault="00B84AE5" w:rsidP="00B84AE5">
            <w:pPr>
              <w:jc w:val="center"/>
              <w:rPr>
                <w:rFonts w:eastAsiaTheme="minorHAnsi" w:cs="Arial"/>
                <w:sz w:val="18"/>
                <w:szCs w:val="18"/>
                <w:lang w:eastAsia="en-US"/>
              </w:rPr>
            </w:pPr>
            <w:r w:rsidRPr="00A96B1E">
              <w:rPr>
                <w:rFonts w:cs="Arial"/>
                <w:sz w:val="18"/>
                <w:szCs w:val="18"/>
              </w:rPr>
              <w:t>6</w:t>
            </w:r>
          </w:p>
        </w:tc>
        <w:tc>
          <w:tcPr>
            <w:tcW w:w="851" w:type="dxa"/>
            <w:shd w:val="clear" w:color="auto" w:fill="auto"/>
          </w:tcPr>
          <w:p w:rsidR="00B84AE5" w:rsidRPr="00A96B1E" w:rsidRDefault="00B84AE5" w:rsidP="00B84AE5">
            <w:pPr>
              <w:jc w:val="center"/>
              <w:rPr>
                <w:rFonts w:eastAsiaTheme="minorHAnsi" w:cs="Arial"/>
                <w:sz w:val="18"/>
                <w:szCs w:val="18"/>
                <w:lang w:eastAsia="en-US"/>
              </w:rPr>
            </w:pPr>
            <w:r w:rsidRPr="00A96B1E">
              <w:rPr>
                <w:rFonts w:cs="Arial"/>
                <w:sz w:val="18"/>
                <w:szCs w:val="18"/>
              </w:rPr>
              <w:t>1</w:t>
            </w:r>
          </w:p>
        </w:tc>
        <w:tc>
          <w:tcPr>
            <w:tcW w:w="850" w:type="dxa"/>
            <w:shd w:val="clear" w:color="auto" w:fill="auto"/>
          </w:tcPr>
          <w:p w:rsidR="00B84AE5" w:rsidRPr="00A96B1E" w:rsidRDefault="00B84AE5" w:rsidP="00B84AE5">
            <w:pPr>
              <w:jc w:val="center"/>
              <w:rPr>
                <w:rFonts w:eastAsiaTheme="minorHAnsi" w:cs="Arial"/>
                <w:sz w:val="18"/>
                <w:szCs w:val="18"/>
                <w:lang w:eastAsia="en-US"/>
              </w:rPr>
            </w:pPr>
            <w:r w:rsidRPr="00A96B1E">
              <w:rPr>
                <w:rFonts w:cs="Arial"/>
                <w:sz w:val="18"/>
                <w:szCs w:val="18"/>
              </w:rPr>
              <w:t>5</w:t>
            </w:r>
          </w:p>
        </w:tc>
        <w:tc>
          <w:tcPr>
            <w:tcW w:w="992" w:type="dxa"/>
            <w:shd w:val="clear" w:color="auto" w:fill="auto"/>
          </w:tcPr>
          <w:p w:rsidR="00B84AE5" w:rsidRPr="00A96B1E" w:rsidRDefault="00B84AE5" w:rsidP="00B84AE5">
            <w:pPr>
              <w:jc w:val="center"/>
              <w:rPr>
                <w:rFonts w:eastAsiaTheme="minorHAnsi" w:cs="Arial"/>
                <w:sz w:val="18"/>
                <w:szCs w:val="18"/>
                <w:lang w:eastAsia="en-US"/>
              </w:rPr>
            </w:pPr>
            <w:r w:rsidRPr="00A96B1E">
              <w:rPr>
                <w:rFonts w:cs="Arial"/>
                <w:sz w:val="18"/>
                <w:szCs w:val="18"/>
              </w:rPr>
              <w:t>1</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F96B27" w:rsidP="00C92BB4">
            <w:pPr>
              <w:rPr>
                <w:rFonts w:cs="Arial"/>
                <w:b/>
                <w:sz w:val="18"/>
                <w:szCs w:val="18"/>
              </w:rPr>
            </w:pPr>
            <w:r>
              <w:rPr>
                <w:rFonts w:cs="Arial"/>
                <w:b/>
                <w:sz w:val="18"/>
                <w:szCs w:val="18"/>
              </w:rPr>
              <w:t>Trust Total Octo</w:t>
            </w:r>
            <w:r w:rsidR="00016898">
              <w:rPr>
                <w:rFonts w:cs="Arial"/>
                <w:b/>
                <w:sz w:val="18"/>
                <w:szCs w:val="18"/>
              </w:rPr>
              <w:t>ber 2018</w:t>
            </w:r>
          </w:p>
        </w:tc>
        <w:tc>
          <w:tcPr>
            <w:tcW w:w="780" w:type="dxa"/>
            <w:tcBorders>
              <w:bottom w:val="single" w:sz="4" w:space="0" w:color="auto"/>
            </w:tcBorders>
            <w:shd w:val="clear" w:color="auto" w:fill="auto"/>
          </w:tcPr>
          <w:p w:rsidR="00F73256" w:rsidRPr="00C92BB4" w:rsidRDefault="00A96B1E" w:rsidP="00F73256">
            <w:pPr>
              <w:jc w:val="center"/>
              <w:rPr>
                <w:rFonts w:cs="Arial"/>
                <w:b/>
                <w:sz w:val="18"/>
                <w:szCs w:val="18"/>
              </w:rPr>
            </w:pPr>
            <w:r>
              <w:rPr>
                <w:rFonts w:cs="Arial"/>
                <w:b/>
                <w:sz w:val="18"/>
                <w:szCs w:val="18"/>
              </w:rPr>
              <w:t>119.12</w:t>
            </w:r>
          </w:p>
        </w:tc>
        <w:tc>
          <w:tcPr>
            <w:tcW w:w="834" w:type="dxa"/>
            <w:tcBorders>
              <w:bottom w:val="single" w:sz="4" w:space="0" w:color="auto"/>
            </w:tcBorders>
            <w:shd w:val="clear" w:color="auto" w:fill="auto"/>
          </w:tcPr>
          <w:p w:rsidR="00F73256" w:rsidRPr="00C92BB4" w:rsidRDefault="00A96B1E" w:rsidP="00F73256">
            <w:pPr>
              <w:jc w:val="center"/>
              <w:rPr>
                <w:rFonts w:cs="Arial"/>
                <w:b/>
                <w:sz w:val="18"/>
                <w:szCs w:val="18"/>
              </w:rPr>
            </w:pPr>
            <w:r>
              <w:rPr>
                <w:rFonts w:cs="Arial"/>
                <w:b/>
                <w:sz w:val="18"/>
                <w:szCs w:val="18"/>
              </w:rPr>
              <w:t>61.83</w:t>
            </w:r>
          </w:p>
        </w:tc>
        <w:tc>
          <w:tcPr>
            <w:tcW w:w="709" w:type="dxa"/>
            <w:tcBorders>
              <w:bottom w:val="single" w:sz="4" w:space="0" w:color="auto"/>
            </w:tcBorders>
            <w:shd w:val="clear" w:color="auto" w:fill="auto"/>
          </w:tcPr>
          <w:p w:rsidR="00F73256" w:rsidRPr="00C92BB4" w:rsidRDefault="00A96B1E" w:rsidP="00F73256">
            <w:pPr>
              <w:jc w:val="center"/>
              <w:rPr>
                <w:rFonts w:cs="Arial"/>
                <w:b/>
                <w:sz w:val="18"/>
                <w:szCs w:val="18"/>
              </w:rPr>
            </w:pPr>
            <w:r>
              <w:rPr>
                <w:rFonts w:cs="Arial"/>
                <w:b/>
                <w:sz w:val="18"/>
                <w:szCs w:val="18"/>
              </w:rPr>
              <w:t>12.6</w:t>
            </w:r>
          </w:p>
        </w:tc>
        <w:tc>
          <w:tcPr>
            <w:tcW w:w="851" w:type="dxa"/>
            <w:tcBorders>
              <w:bottom w:val="single" w:sz="4" w:space="0" w:color="auto"/>
            </w:tcBorders>
            <w:shd w:val="clear" w:color="auto" w:fill="auto"/>
          </w:tcPr>
          <w:p w:rsidR="00F73256" w:rsidRPr="00C92BB4" w:rsidRDefault="00A96B1E" w:rsidP="00F73256">
            <w:pPr>
              <w:jc w:val="center"/>
              <w:rPr>
                <w:rFonts w:cs="Arial"/>
                <w:b/>
                <w:sz w:val="18"/>
                <w:szCs w:val="18"/>
              </w:rPr>
            </w:pPr>
            <w:r>
              <w:rPr>
                <w:rFonts w:cs="Arial"/>
                <w:b/>
                <w:sz w:val="18"/>
                <w:szCs w:val="18"/>
              </w:rPr>
              <w:t>4.2</w:t>
            </w:r>
          </w:p>
        </w:tc>
        <w:tc>
          <w:tcPr>
            <w:tcW w:w="850" w:type="dxa"/>
            <w:tcBorders>
              <w:bottom w:val="single" w:sz="4" w:space="0" w:color="auto"/>
            </w:tcBorders>
            <w:shd w:val="clear" w:color="auto" w:fill="auto"/>
          </w:tcPr>
          <w:p w:rsidR="00F73256" w:rsidRPr="00C92BB4" w:rsidRDefault="00A96B1E" w:rsidP="00F73256">
            <w:pPr>
              <w:jc w:val="center"/>
              <w:rPr>
                <w:rFonts w:cs="Arial"/>
                <w:b/>
                <w:sz w:val="18"/>
                <w:szCs w:val="18"/>
              </w:rPr>
            </w:pPr>
            <w:r>
              <w:rPr>
                <w:rFonts w:cs="Arial"/>
                <w:b/>
                <w:sz w:val="18"/>
                <w:szCs w:val="18"/>
              </w:rPr>
              <w:t>10.53</w:t>
            </w:r>
          </w:p>
        </w:tc>
        <w:tc>
          <w:tcPr>
            <w:tcW w:w="992" w:type="dxa"/>
            <w:tcBorders>
              <w:bottom w:val="single" w:sz="4" w:space="0" w:color="auto"/>
            </w:tcBorders>
            <w:shd w:val="clear" w:color="auto" w:fill="auto"/>
          </w:tcPr>
          <w:p w:rsidR="00F73256" w:rsidRPr="00C92BB4" w:rsidRDefault="00A96B1E" w:rsidP="00F73256">
            <w:pPr>
              <w:jc w:val="center"/>
              <w:rPr>
                <w:rFonts w:cs="Arial"/>
                <w:b/>
                <w:sz w:val="18"/>
                <w:szCs w:val="18"/>
              </w:rPr>
            </w:pPr>
            <w:r>
              <w:rPr>
                <w:rFonts w:cs="Arial"/>
                <w:b/>
                <w:sz w:val="18"/>
                <w:szCs w:val="18"/>
              </w:rPr>
              <w:t>6.41</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r>
      <w:tr w:rsidR="00F96B27" w:rsidRPr="00DC2B5E" w:rsidTr="00A96B1E">
        <w:trPr>
          <w:jc w:val="center"/>
        </w:trPr>
        <w:tc>
          <w:tcPr>
            <w:tcW w:w="2606" w:type="dxa"/>
            <w:tcBorders>
              <w:top w:val="single" w:sz="4" w:space="0" w:color="auto"/>
            </w:tcBorders>
            <w:shd w:val="clear" w:color="auto" w:fill="auto"/>
            <w:vAlign w:val="center"/>
          </w:tcPr>
          <w:p w:rsidR="00F96B27" w:rsidRPr="00C92BB4" w:rsidRDefault="00F96B27" w:rsidP="00AB7DA1">
            <w:pPr>
              <w:rPr>
                <w:rFonts w:cs="Arial"/>
                <w:b/>
                <w:sz w:val="18"/>
                <w:szCs w:val="18"/>
              </w:rPr>
            </w:pPr>
            <w:r>
              <w:rPr>
                <w:rFonts w:cs="Arial"/>
                <w:b/>
                <w:sz w:val="18"/>
                <w:szCs w:val="18"/>
              </w:rPr>
              <w:t>Trust Total September</w:t>
            </w:r>
            <w:r w:rsidRPr="00C92BB4">
              <w:rPr>
                <w:rFonts w:cs="Arial"/>
                <w:b/>
                <w:sz w:val="18"/>
                <w:szCs w:val="18"/>
              </w:rPr>
              <w:t xml:space="preserve"> 2018</w:t>
            </w:r>
          </w:p>
        </w:tc>
        <w:tc>
          <w:tcPr>
            <w:tcW w:w="780" w:type="dxa"/>
            <w:tcBorders>
              <w:top w:val="single" w:sz="4" w:space="0" w:color="auto"/>
            </w:tcBorders>
            <w:shd w:val="clear" w:color="auto" w:fill="auto"/>
          </w:tcPr>
          <w:p w:rsidR="00F96B27" w:rsidRPr="00C92BB4" w:rsidRDefault="00F96B27" w:rsidP="001D1164">
            <w:pPr>
              <w:rPr>
                <w:rFonts w:cs="Arial"/>
                <w:b/>
                <w:sz w:val="18"/>
                <w:szCs w:val="18"/>
              </w:rPr>
            </w:pPr>
            <w:r>
              <w:rPr>
                <w:rFonts w:cs="Arial"/>
                <w:b/>
                <w:sz w:val="18"/>
                <w:szCs w:val="18"/>
              </w:rPr>
              <w:t>169.5</w:t>
            </w:r>
            <w:r w:rsidR="001D1164">
              <w:rPr>
                <w:rFonts w:cs="Arial"/>
                <w:b/>
                <w:sz w:val="18"/>
                <w:szCs w:val="18"/>
              </w:rPr>
              <w:t>*</w:t>
            </w:r>
          </w:p>
        </w:tc>
        <w:tc>
          <w:tcPr>
            <w:tcW w:w="834" w:type="dxa"/>
            <w:tcBorders>
              <w:top w:val="single" w:sz="4" w:space="0" w:color="auto"/>
            </w:tcBorders>
            <w:shd w:val="clear" w:color="auto" w:fill="auto"/>
          </w:tcPr>
          <w:p w:rsidR="00F96B27" w:rsidRPr="00C92BB4" w:rsidRDefault="00F96B27" w:rsidP="003A26CF">
            <w:pPr>
              <w:jc w:val="center"/>
              <w:rPr>
                <w:rFonts w:cs="Arial"/>
                <w:b/>
                <w:sz w:val="18"/>
                <w:szCs w:val="18"/>
              </w:rPr>
            </w:pPr>
            <w:r>
              <w:rPr>
                <w:rFonts w:cs="Arial"/>
                <w:b/>
                <w:sz w:val="18"/>
                <w:szCs w:val="18"/>
              </w:rPr>
              <w:t>64.2</w:t>
            </w:r>
          </w:p>
        </w:tc>
        <w:tc>
          <w:tcPr>
            <w:tcW w:w="709" w:type="dxa"/>
            <w:tcBorders>
              <w:top w:val="single" w:sz="4" w:space="0" w:color="auto"/>
            </w:tcBorders>
            <w:shd w:val="clear" w:color="auto" w:fill="auto"/>
          </w:tcPr>
          <w:p w:rsidR="00F96B27" w:rsidRPr="00C92BB4" w:rsidRDefault="00F96B27" w:rsidP="003A26CF">
            <w:pPr>
              <w:jc w:val="center"/>
              <w:rPr>
                <w:rFonts w:cs="Arial"/>
                <w:b/>
                <w:sz w:val="18"/>
                <w:szCs w:val="18"/>
              </w:rPr>
            </w:pPr>
            <w:r>
              <w:rPr>
                <w:rFonts w:cs="Arial"/>
                <w:b/>
                <w:sz w:val="18"/>
                <w:szCs w:val="18"/>
              </w:rPr>
              <w:t>9</w:t>
            </w:r>
          </w:p>
        </w:tc>
        <w:tc>
          <w:tcPr>
            <w:tcW w:w="851" w:type="dxa"/>
            <w:tcBorders>
              <w:top w:val="single" w:sz="4" w:space="0" w:color="auto"/>
            </w:tcBorders>
            <w:shd w:val="clear" w:color="auto" w:fill="auto"/>
          </w:tcPr>
          <w:p w:rsidR="00F96B27" w:rsidRPr="00C92BB4" w:rsidRDefault="00F96B27" w:rsidP="003A26CF">
            <w:pPr>
              <w:jc w:val="center"/>
              <w:rPr>
                <w:rFonts w:cs="Arial"/>
                <w:b/>
                <w:sz w:val="18"/>
                <w:szCs w:val="18"/>
              </w:rPr>
            </w:pPr>
            <w:r>
              <w:rPr>
                <w:rFonts w:cs="Arial"/>
                <w:b/>
                <w:sz w:val="18"/>
                <w:szCs w:val="18"/>
              </w:rPr>
              <w:t>7.8</w:t>
            </w:r>
          </w:p>
        </w:tc>
        <w:tc>
          <w:tcPr>
            <w:tcW w:w="850" w:type="dxa"/>
            <w:tcBorders>
              <w:top w:val="single" w:sz="4" w:space="0" w:color="auto"/>
            </w:tcBorders>
            <w:shd w:val="clear" w:color="auto" w:fill="auto"/>
          </w:tcPr>
          <w:p w:rsidR="00F96B27" w:rsidRPr="00C92BB4" w:rsidRDefault="00F96B27" w:rsidP="003A26CF">
            <w:pPr>
              <w:jc w:val="center"/>
              <w:rPr>
                <w:rFonts w:cs="Arial"/>
                <w:b/>
                <w:sz w:val="18"/>
                <w:szCs w:val="18"/>
              </w:rPr>
            </w:pPr>
            <w:r>
              <w:rPr>
                <w:rFonts w:cs="Arial"/>
                <w:b/>
                <w:sz w:val="18"/>
                <w:szCs w:val="18"/>
              </w:rPr>
              <w:t>20</w:t>
            </w:r>
          </w:p>
        </w:tc>
        <w:tc>
          <w:tcPr>
            <w:tcW w:w="992" w:type="dxa"/>
            <w:tcBorders>
              <w:top w:val="single" w:sz="4" w:space="0" w:color="auto"/>
            </w:tcBorders>
            <w:shd w:val="clear" w:color="auto" w:fill="auto"/>
          </w:tcPr>
          <w:p w:rsidR="00F96B27" w:rsidRPr="00C92BB4" w:rsidRDefault="00F96B27" w:rsidP="003A26CF">
            <w:pPr>
              <w:jc w:val="center"/>
              <w:rPr>
                <w:rFonts w:cs="Arial"/>
                <w:b/>
                <w:sz w:val="18"/>
                <w:szCs w:val="18"/>
              </w:rPr>
            </w:pPr>
            <w:r>
              <w:rPr>
                <w:rFonts w:cs="Arial"/>
                <w:b/>
                <w:sz w:val="18"/>
                <w:szCs w:val="18"/>
              </w:rPr>
              <w:t>5.6</w:t>
            </w:r>
          </w:p>
        </w:tc>
      </w:tr>
    </w:tbl>
    <w:p w:rsidR="0082007A" w:rsidRDefault="00B35D37" w:rsidP="00566B9B">
      <w:pPr>
        <w:pStyle w:val="Caption"/>
        <w:ind w:firstLine="720"/>
      </w:pPr>
      <w:r>
        <w:t xml:space="preserve">Table </w:t>
      </w:r>
      <w:fldSimple w:instr=" SEQ Table \* ARABIC ">
        <w:r w:rsidR="00CB2020">
          <w:rPr>
            <w:noProof/>
          </w:rPr>
          <w:t>10</w:t>
        </w:r>
      </w:fldSimple>
      <w:r>
        <w:t xml:space="preserve"> - </w:t>
      </w:r>
      <w:r w:rsidR="008A17E0">
        <w:t>Recruitment summary</w:t>
      </w:r>
      <w:r w:rsidR="009B0197">
        <w:t xml:space="preserve"> in-patients</w:t>
      </w:r>
    </w:p>
    <w:p w:rsidR="00414111" w:rsidRPr="001D1164" w:rsidRDefault="001D1164" w:rsidP="001D1164">
      <w:pPr>
        <w:pStyle w:val="ListParagraph"/>
        <w:ind w:left="1500"/>
      </w:pPr>
      <w:r>
        <w:t xml:space="preserve">** </w:t>
      </w:r>
      <w:r w:rsidRPr="001D1164">
        <w:t xml:space="preserve">The total number of RN vacancies reported last month was incorrectly reported as 169.5, the actual total number of RN vacancies was 139.73. The </w:t>
      </w:r>
      <w:proofErr w:type="gramStart"/>
      <w:r w:rsidRPr="001D1164">
        <w:t>total for in-patient and community RN</w:t>
      </w:r>
      <w:r w:rsidR="00EE17ED">
        <w:t xml:space="preserve"> vacancies for AMH were</w:t>
      </w:r>
      <w:proofErr w:type="gramEnd"/>
      <w:r w:rsidR="00EE17ED">
        <w:t xml:space="preserve"> incorrectly added together resulting in the higher total</w:t>
      </w:r>
      <w:r w:rsidRPr="001D1164">
        <w:t>.</w:t>
      </w:r>
    </w:p>
    <w:p w:rsidR="001D1164" w:rsidRPr="00414111" w:rsidRDefault="001D1164" w:rsidP="00414111"/>
    <w:p w:rsidR="00E025CF" w:rsidRDefault="00EF4C33" w:rsidP="005B097A">
      <w:pPr>
        <w:pStyle w:val="ListParagraph"/>
        <w:numPr>
          <w:ilvl w:val="0"/>
          <w:numId w:val="8"/>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E025CF" w:rsidP="005B097A">
      <w:pPr>
        <w:pStyle w:val="ListParagraph"/>
        <w:ind w:left="567"/>
        <w:jc w:val="both"/>
        <w:rPr>
          <w:rFonts w:cs="Arial"/>
        </w:rPr>
      </w:pPr>
    </w:p>
    <w:p w:rsidR="00E025CF" w:rsidRPr="00A73125" w:rsidRDefault="00E025CF" w:rsidP="005B097A">
      <w:pPr>
        <w:pStyle w:val="ListParagraph"/>
        <w:numPr>
          <w:ilvl w:val="0"/>
          <w:numId w:val="12"/>
        </w:numPr>
        <w:jc w:val="both"/>
        <w:rPr>
          <w:rFonts w:cs="Arial"/>
        </w:rPr>
      </w:pPr>
      <w:r w:rsidRPr="00EF4C33">
        <w:rPr>
          <w:rFonts w:cs="Arial"/>
        </w:rPr>
        <w:t>rolling recruitment and retention plans, inc</w:t>
      </w:r>
      <w:r>
        <w:rPr>
          <w:rFonts w:cs="Arial"/>
        </w:rPr>
        <w:t>luding implementation of T</w:t>
      </w:r>
      <w:r w:rsidRPr="00A73125">
        <w:rPr>
          <w:rFonts w:cs="Arial"/>
        </w:rPr>
        <w:t>rust incentivised sc</w:t>
      </w:r>
      <w:r>
        <w:rPr>
          <w:rFonts w:cs="Arial"/>
        </w:rPr>
        <w:t>hemes for hard to recruit areas</w:t>
      </w:r>
    </w:p>
    <w:p w:rsidR="00E025CF" w:rsidRDefault="00E025CF" w:rsidP="005B097A">
      <w:pPr>
        <w:pStyle w:val="ListParagraph"/>
        <w:numPr>
          <w:ilvl w:val="0"/>
          <w:numId w:val="12"/>
        </w:numPr>
        <w:jc w:val="both"/>
        <w:rPr>
          <w:rFonts w:cs="Arial"/>
        </w:rPr>
      </w:pPr>
      <w:r w:rsidRPr="00EF4C33">
        <w:rPr>
          <w:rFonts w:cs="Arial"/>
        </w:rPr>
        <w:t>increased work experience placements, recruitment of clinical apprentices</w:t>
      </w:r>
    </w:p>
    <w:p w:rsidR="00E025CF" w:rsidRDefault="00E025CF" w:rsidP="005B097A">
      <w:pPr>
        <w:pStyle w:val="ListParagraph"/>
        <w:numPr>
          <w:ilvl w:val="0"/>
          <w:numId w:val="12"/>
        </w:numPr>
        <w:jc w:val="both"/>
        <w:rPr>
          <w:rFonts w:cs="Arial"/>
        </w:rPr>
      </w:pPr>
      <w:r w:rsidRPr="00EF4C33">
        <w:rPr>
          <w:rFonts w:cs="Arial"/>
        </w:rPr>
        <w:t xml:space="preserve">accessing recruitment fairs at local </w:t>
      </w:r>
      <w:r>
        <w:rPr>
          <w:rFonts w:cs="Arial"/>
        </w:rPr>
        <w:t>u</w:t>
      </w:r>
      <w:r w:rsidRPr="00EF4C33">
        <w:rPr>
          <w:rFonts w:cs="Arial"/>
        </w:rPr>
        <w:t>niv</w:t>
      </w:r>
      <w:r>
        <w:rPr>
          <w:rFonts w:cs="Arial"/>
        </w:rPr>
        <w:t>ersities, schools and colleges</w:t>
      </w:r>
    </w:p>
    <w:p w:rsidR="00E025CF" w:rsidRDefault="00E025CF" w:rsidP="005B097A">
      <w:pPr>
        <w:pStyle w:val="ListParagraph"/>
        <w:numPr>
          <w:ilvl w:val="0"/>
          <w:numId w:val="12"/>
        </w:numPr>
        <w:jc w:val="both"/>
        <w:rPr>
          <w:rFonts w:cs="Arial"/>
        </w:rPr>
      </w:pPr>
      <w:r>
        <w:rPr>
          <w:rFonts w:cs="Arial"/>
        </w:rPr>
        <w:t>r</w:t>
      </w:r>
      <w:r w:rsidRPr="00EF4C33">
        <w:rPr>
          <w:rFonts w:cs="Arial"/>
        </w:rPr>
        <w:t xml:space="preserve">obust sickness and absence </w:t>
      </w:r>
      <w:r>
        <w:rPr>
          <w:rFonts w:cs="Arial"/>
        </w:rPr>
        <w:t xml:space="preserve">management </w:t>
      </w:r>
    </w:p>
    <w:p w:rsidR="00E025CF" w:rsidRDefault="00E025CF" w:rsidP="005B097A">
      <w:pPr>
        <w:pStyle w:val="ListParagraph"/>
        <w:numPr>
          <w:ilvl w:val="0"/>
          <w:numId w:val="12"/>
        </w:numPr>
        <w:jc w:val="both"/>
        <w:rPr>
          <w:rFonts w:cs="Arial"/>
        </w:rPr>
      </w:pPr>
      <w:r w:rsidRPr="00EF4C33">
        <w:rPr>
          <w:rFonts w:cs="Arial"/>
        </w:rPr>
        <w:t>continuous review of workforce including new roles to enhance skill mix a</w:t>
      </w:r>
      <w:r>
        <w:rPr>
          <w:rFonts w:cs="Arial"/>
        </w:rPr>
        <w:t>nd increase patient facing time</w:t>
      </w:r>
    </w:p>
    <w:p w:rsidR="00E025CF" w:rsidRDefault="00E025CF" w:rsidP="005B097A">
      <w:pPr>
        <w:pStyle w:val="ListParagraph"/>
        <w:numPr>
          <w:ilvl w:val="0"/>
          <w:numId w:val="12"/>
        </w:numPr>
        <w:jc w:val="both"/>
        <w:rPr>
          <w:rFonts w:cs="Arial"/>
        </w:rPr>
      </w:pPr>
      <w:r>
        <w:rPr>
          <w:rFonts w:cs="Arial"/>
        </w:rPr>
        <w:t xml:space="preserve">recruitment of clinical apprentices </w:t>
      </w:r>
    </w:p>
    <w:p w:rsidR="00E025CF" w:rsidRDefault="00E025CF" w:rsidP="005B097A">
      <w:pPr>
        <w:pStyle w:val="ListParagraph"/>
        <w:numPr>
          <w:ilvl w:val="0"/>
          <w:numId w:val="12"/>
        </w:numPr>
        <w:jc w:val="both"/>
        <w:rPr>
          <w:rFonts w:cs="Arial"/>
        </w:rPr>
      </w:pPr>
      <w:r>
        <w:rPr>
          <w:rFonts w:cs="Arial"/>
        </w:rPr>
        <w:t>preparation and recruitment to cohort 3 of trainee Nursing Associates</w:t>
      </w:r>
    </w:p>
    <w:p w:rsidR="00414111" w:rsidRDefault="00414111" w:rsidP="00E025CF">
      <w:pPr>
        <w:jc w:val="both"/>
        <w:rPr>
          <w:rFonts w:cs="Arial"/>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691C02" w:rsidRDefault="009B0197" w:rsidP="00691C02">
      <w:pPr>
        <w:pStyle w:val="ListParagraph"/>
        <w:numPr>
          <w:ilvl w:val="0"/>
          <w:numId w:val="8"/>
        </w:numPr>
        <w:ind w:left="567"/>
        <w:jc w:val="both"/>
        <w:rPr>
          <w:rFonts w:cs="Arial"/>
        </w:rPr>
      </w:pPr>
      <w:r w:rsidRPr="009B0197">
        <w:rPr>
          <w:rFonts w:cs="Arial"/>
        </w:rPr>
        <w:t>The current Trust w</w:t>
      </w:r>
      <w:r>
        <w:rPr>
          <w:rFonts w:cs="Arial"/>
        </w:rPr>
        <w:t xml:space="preserve">ide position for community hot spots as reported </w:t>
      </w:r>
      <w:r w:rsidRPr="009B0197">
        <w:rPr>
          <w:rFonts w:cs="Arial"/>
        </w:rPr>
        <w:t>by the lead nurses is detailed</w:t>
      </w:r>
      <w:r w:rsidR="00255585">
        <w:rPr>
          <w:rFonts w:cs="Arial"/>
        </w:rPr>
        <w:t xml:space="preserve"> in the table</w:t>
      </w:r>
      <w:r w:rsidRPr="009B0197">
        <w:rPr>
          <w:rFonts w:cs="Arial"/>
        </w:rPr>
        <w:t xml:space="preserve"> below. </w:t>
      </w:r>
    </w:p>
    <w:p w:rsidR="00255585" w:rsidRDefault="00255585" w:rsidP="00255585">
      <w:pPr>
        <w:pStyle w:val="ListParagraph"/>
        <w:ind w:left="567"/>
        <w:jc w:val="both"/>
        <w:rPr>
          <w:rFonts w:cs="Arial"/>
        </w:rPr>
      </w:pPr>
    </w:p>
    <w:p w:rsidR="00566B9B" w:rsidRPr="00566B9B" w:rsidRDefault="00566B9B" w:rsidP="00566B9B">
      <w:pPr>
        <w:pStyle w:val="ListParagraph"/>
        <w:numPr>
          <w:ilvl w:val="0"/>
          <w:numId w:val="8"/>
        </w:numPr>
        <w:ind w:left="567"/>
        <w:jc w:val="both"/>
        <w:rPr>
          <w:rFonts w:cs="Arial"/>
        </w:rPr>
      </w:pPr>
    </w:p>
    <w:tbl>
      <w:tblPr>
        <w:tblW w:w="8052"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417"/>
        <w:gridCol w:w="1276"/>
        <w:gridCol w:w="1129"/>
      </w:tblGrid>
      <w:tr w:rsidR="00B84AE5" w:rsidRPr="00CF5FBF" w:rsidTr="00255585">
        <w:trPr>
          <w:trHeight w:val="608"/>
        </w:trPr>
        <w:tc>
          <w:tcPr>
            <w:tcW w:w="4230" w:type="dxa"/>
            <w:shd w:val="clear" w:color="auto" w:fill="548DD4" w:themeFill="text2" w:themeFillTint="99"/>
            <w:vAlign w:val="center"/>
          </w:tcPr>
          <w:p w:rsidR="00B84AE5" w:rsidRPr="003643CB" w:rsidRDefault="00B84AE5"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417" w:type="dxa"/>
            <w:shd w:val="clear" w:color="auto" w:fill="548DD4" w:themeFill="text2" w:themeFillTint="99"/>
          </w:tcPr>
          <w:p w:rsidR="00B84AE5" w:rsidRDefault="00B84AE5" w:rsidP="00AB7DA1">
            <w:pPr>
              <w:jc w:val="center"/>
              <w:rPr>
                <w:rFonts w:cs="Arial"/>
                <w:b/>
                <w:color w:val="FFFFFF" w:themeColor="background1"/>
                <w:sz w:val="18"/>
                <w:szCs w:val="18"/>
              </w:rPr>
            </w:pPr>
          </w:p>
          <w:p w:rsidR="00B84AE5" w:rsidRDefault="00B84AE5" w:rsidP="00AB7DA1">
            <w:pPr>
              <w:jc w:val="center"/>
              <w:rPr>
                <w:rFonts w:cs="Arial"/>
                <w:b/>
                <w:color w:val="FFFFFF" w:themeColor="background1"/>
                <w:sz w:val="18"/>
                <w:szCs w:val="18"/>
              </w:rPr>
            </w:pPr>
            <w:r>
              <w:rPr>
                <w:rFonts w:cs="Arial"/>
                <w:b/>
                <w:color w:val="FFFFFF" w:themeColor="background1"/>
                <w:sz w:val="18"/>
                <w:szCs w:val="18"/>
              </w:rPr>
              <w:t>Directorate</w:t>
            </w:r>
          </w:p>
        </w:tc>
        <w:tc>
          <w:tcPr>
            <w:tcW w:w="1276" w:type="dxa"/>
            <w:shd w:val="clear" w:color="auto" w:fill="548DD4" w:themeFill="text2" w:themeFillTint="99"/>
          </w:tcPr>
          <w:p w:rsidR="00B84AE5" w:rsidRDefault="00B84AE5" w:rsidP="00AB7DA1">
            <w:pPr>
              <w:jc w:val="center"/>
              <w:rPr>
                <w:rFonts w:cs="Arial"/>
                <w:b/>
                <w:color w:val="FFFFFF" w:themeColor="background1"/>
                <w:sz w:val="18"/>
                <w:szCs w:val="18"/>
              </w:rPr>
            </w:pPr>
          </w:p>
          <w:p w:rsidR="00B84AE5" w:rsidRDefault="00B84AE5" w:rsidP="00AB7DA1">
            <w:pPr>
              <w:jc w:val="center"/>
              <w:rPr>
                <w:rFonts w:cs="Arial"/>
                <w:b/>
                <w:color w:val="FFFFFF" w:themeColor="background1"/>
                <w:sz w:val="18"/>
                <w:szCs w:val="18"/>
              </w:rPr>
            </w:pPr>
            <w:r>
              <w:rPr>
                <w:rFonts w:cs="Arial"/>
                <w:b/>
                <w:color w:val="FFFFFF" w:themeColor="background1"/>
                <w:sz w:val="18"/>
                <w:szCs w:val="18"/>
              </w:rPr>
              <w:t>September 2018</w:t>
            </w:r>
          </w:p>
        </w:tc>
        <w:tc>
          <w:tcPr>
            <w:tcW w:w="1129" w:type="dxa"/>
            <w:shd w:val="clear" w:color="auto" w:fill="548DD4" w:themeFill="text2" w:themeFillTint="99"/>
          </w:tcPr>
          <w:p w:rsidR="00B84AE5" w:rsidRDefault="00B84AE5" w:rsidP="00AB7DA1">
            <w:pPr>
              <w:jc w:val="center"/>
              <w:rPr>
                <w:rFonts w:cs="Arial"/>
                <w:b/>
                <w:color w:val="FFFFFF" w:themeColor="background1"/>
                <w:sz w:val="18"/>
                <w:szCs w:val="18"/>
              </w:rPr>
            </w:pPr>
          </w:p>
          <w:p w:rsidR="00B84AE5" w:rsidRDefault="00B84AE5" w:rsidP="00AB7DA1">
            <w:pPr>
              <w:jc w:val="center"/>
              <w:rPr>
                <w:rFonts w:cs="Arial"/>
                <w:b/>
                <w:color w:val="FFFFFF" w:themeColor="background1"/>
                <w:sz w:val="18"/>
                <w:szCs w:val="18"/>
              </w:rPr>
            </w:pPr>
            <w:r>
              <w:rPr>
                <w:rFonts w:cs="Arial"/>
                <w:b/>
                <w:color w:val="FFFFFF" w:themeColor="background1"/>
                <w:sz w:val="18"/>
                <w:szCs w:val="18"/>
              </w:rPr>
              <w:t>October</w:t>
            </w:r>
          </w:p>
          <w:p w:rsidR="00B84AE5" w:rsidRDefault="00B84AE5" w:rsidP="00AB7DA1">
            <w:pPr>
              <w:jc w:val="center"/>
              <w:rPr>
                <w:rFonts w:cs="Arial"/>
                <w:b/>
                <w:color w:val="FFFFFF" w:themeColor="background1"/>
                <w:sz w:val="18"/>
                <w:szCs w:val="18"/>
              </w:rPr>
            </w:pPr>
            <w:r>
              <w:rPr>
                <w:rFonts w:cs="Arial"/>
                <w:b/>
                <w:color w:val="FFFFFF" w:themeColor="background1"/>
                <w:sz w:val="18"/>
                <w:szCs w:val="18"/>
              </w:rPr>
              <w:t>2018</w:t>
            </w:r>
          </w:p>
        </w:tc>
      </w:tr>
      <w:tr w:rsidR="00B84AE5" w:rsidRPr="00CF5FBF" w:rsidTr="00255585">
        <w:trPr>
          <w:cantSplit/>
          <w:trHeight w:val="283"/>
        </w:trPr>
        <w:tc>
          <w:tcPr>
            <w:tcW w:w="4230" w:type="dxa"/>
            <w:shd w:val="clear" w:color="auto" w:fill="auto"/>
            <w:vAlign w:val="center"/>
          </w:tcPr>
          <w:p w:rsidR="00B84AE5" w:rsidRPr="00CD1F5C" w:rsidRDefault="00B84AE5" w:rsidP="00AB7DA1">
            <w:pPr>
              <w:rPr>
                <w:rFonts w:cs="Arial"/>
                <w:sz w:val="18"/>
                <w:szCs w:val="18"/>
              </w:rPr>
            </w:pPr>
            <w:r>
              <w:rPr>
                <w:rFonts w:cs="Arial"/>
                <w:sz w:val="18"/>
                <w:szCs w:val="18"/>
              </w:rPr>
              <w:t>City East CMHT</w:t>
            </w:r>
          </w:p>
        </w:tc>
        <w:tc>
          <w:tcPr>
            <w:tcW w:w="1417" w:type="dxa"/>
          </w:tcPr>
          <w:p w:rsidR="00B84AE5" w:rsidRDefault="00B84AE5" w:rsidP="00AB7DA1">
            <w:pPr>
              <w:jc w:val="center"/>
              <w:rPr>
                <w:rFonts w:cs="Arial"/>
                <w:sz w:val="18"/>
                <w:szCs w:val="18"/>
              </w:rPr>
            </w:pPr>
            <w:r>
              <w:rPr>
                <w:rFonts w:cs="Arial"/>
                <w:sz w:val="18"/>
                <w:szCs w:val="18"/>
              </w:rPr>
              <w:t>AMH</w:t>
            </w:r>
          </w:p>
        </w:tc>
        <w:tc>
          <w:tcPr>
            <w:tcW w:w="1276" w:type="dxa"/>
            <w:shd w:val="clear" w:color="auto" w:fill="FFFFFF"/>
          </w:tcPr>
          <w:p w:rsidR="00B84AE5" w:rsidRDefault="00B84AE5" w:rsidP="00AB7DA1">
            <w:pPr>
              <w:jc w:val="center"/>
              <w:rPr>
                <w:rFonts w:cs="Arial"/>
                <w:sz w:val="18"/>
                <w:szCs w:val="18"/>
              </w:rPr>
            </w:pPr>
            <w:r>
              <w:rPr>
                <w:rFonts w:cs="Arial"/>
                <w:sz w:val="18"/>
                <w:szCs w:val="18"/>
              </w:rPr>
              <w:t>X</w:t>
            </w:r>
          </w:p>
        </w:tc>
        <w:tc>
          <w:tcPr>
            <w:tcW w:w="1129" w:type="dxa"/>
            <w:shd w:val="clear" w:color="auto" w:fill="FFFFFF"/>
          </w:tcPr>
          <w:p w:rsidR="00B84AE5" w:rsidRDefault="00255585" w:rsidP="00AB7DA1">
            <w:pPr>
              <w:jc w:val="center"/>
              <w:rPr>
                <w:rFonts w:cs="Arial"/>
                <w:sz w:val="18"/>
                <w:szCs w:val="18"/>
              </w:rPr>
            </w:pPr>
            <w:r>
              <w:rPr>
                <w:rFonts w:cs="Arial"/>
                <w:sz w:val="18"/>
                <w:szCs w:val="18"/>
              </w:rPr>
              <w:t>X</w:t>
            </w:r>
          </w:p>
        </w:tc>
      </w:tr>
      <w:tr w:rsidR="00B84AE5" w:rsidRPr="00CF5FBF" w:rsidTr="00255585">
        <w:trPr>
          <w:cantSplit/>
          <w:trHeight w:val="283"/>
        </w:trPr>
        <w:tc>
          <w:tcPr>
            <w:tcW w:w="4230" w:type="dxa"/>
            <w:shd w:val="clear" w:color="auto" w:fill="auto"/>
            <w:vAlign w:val="center"/>
          </w:tcPr>
          <w:p w:rsidR="00B84AE5" w:rsidRPr="00CD1F5C" w:rsidRDefault="00B84AE5" w:rsidP="00AB7DA1">
            <w:pPr>
              <w:rPr>
                <w:rFonts w:cs="Arial"/>
                <w:sz w:val="18"/>
                <w:szCs w:val="18"/>
              </w:rPr>
            </w:pPr>
            <w:r>
              <w:rPr>
                <w:rFonts w:cs="Arial"/>
                <w:sz w:val="18"/>
                <w:szCs w:val="18"/>
              </w:rPr>
              <w:t>Charnwood CMHT</w:t>
            </w:r>
          </w:p>
        </w:tc>
        <w:tc>
          <w:tcPr>
            <w:tcW w:w="1417" w:type="dxa"/>
          </w:tcPr>
          <w:p w:rsidR="00B84AE5" w:rsidRDefault="00B84AE5" w:rsidP="00AB7DA1">
            <w:pPr>
              <w:jc w:val="center"/>
              <w:rPr>
                <w:rFonts w:cs="Arial"/>
                <w:sz w:val="18"/>
                <w:szCs w:val="18"/>
              </w:rPr>
            </w:pPr>
            <w:r>
              <w:rPr>
                <w:rFonts w:cs="Arial"/>
                <w:sz w:val="18"/>
                <w:szCs w:val="18"/>
              </w:rPr>
              <w:t>AMH</w:t>
            </w:r>
          </w:p>
        </w:tc>
        <w:tc>
          <w:tcPr>
            <w:tcW w:w="1276" w:type="dxa"/>
          </w:tcPr>
          <w:p w:rsidR="00B84AE5" w:rsidRDefault="00B84AE5" w:rsidP="00AB7DA1">
            <w:pPr>
              <w:jc w:val="center"/>
              <w:rPr>
                <w:rFonts w:cs="Arial"/>
                <w:sz w:val="18"/>
                <w:szCs w:val="18"/>
              </w:rPr>
            </w:pPr>
            <w:r>
              <w:rPr>
                <w:rFonts w:cs="Arial"/>
                <w:sz w:val="18"/>
                <w:szCs w:val="18"/>
              </w:rPr>
              <w:t>X</w:t>
            </w:r>
          </w:p>
        </w:tc>
        <w:tc>
          <w:tcPr>
            <w:tcW w:w="1129" w:type="dxa"/>
          </w:tcPr>
          <w:p w:rsidR="00B84AE5" w:rsidRDefault="00255585" w:rsidP="00AB7DA1">
            <w:pPr>
              <w:jc w:val="center"/>
              <w:rPr>
                <w:rFonts w:cs="Arial"/>
                <w:sz w:val="18"/>
                <w:szCs w:val="18"/>
              </w:rPr>
            </w:pPr>
            <w:r>
              <w:rPr>
                <w:rFonts w:cs="Arial"/>
                <w:sz w:val="18"/>
                <w:szCs w:val="18"/>
              </w:rPr>
              <w:t>X</w:t>
            </w:r>
          </w:p>
        </w:tc>
      </w:tr>
      <w:tr w:rsidR="00B84AE5" w:rsidRPr="00CF5FBF" w:rsidTr="00255585">
        <w:trPr>
          <w:cantSplit/>
          <w:trHeight w:val="283"/>
        </w:trPr>
        <w:tc>
          <w:tcPr>
            <w:tcW w:w="4230" w:type="dxa"/>
            <w:shd w:val="clear" w:color="auto" w:fill="auto"/>
            <w:vAlign w:val="center"/>
          </w:tcPr>
          <w:p w:rsidR="00B84AE5" w:rsidRPr="00CD1F5C" w:rsidRDefault="00B84AE5" w:rsidP="00AB7DA1">
            <w:pPr>
              <w:rPr>
                <w:rFonts w:cs="Arial"/>
                <w:sz w:val="18"/>
                <w:szCs w:val="18"/>
              </w:rPr>
            </w:pPr>
            <w:r>
              <w:rPr>
                <w:rFonts w:cs="Arial"/>
                <w:sz w:val="18"/>
                <w:szCs w:val="18"/>
              </w:rPr>
              <w:t>South Leicestershire CMHT</w:t>
            </w:r>
          </w:p>
        </w:tc>
        <w:tc>
          <w:tcPr>
            <w:tcW w:w="1417" w:type="dxa"/>
          </w:tcPr>
          <w:p w:rsidR="00B84AE5" w:rsidRDefault="00B84AE5" w:rsidP="00AB7DA1">
            <w:pPr>
              <w:jc w:val="center"/>
              <w:rPr>
                <w:rFonts w:cs="Arial"/>
                <w:sz w:val="18"/>
                <w:szCs w:val="18"/>
              </w:rPr>
            </w:pPr>
            <w:r>
              <w:rPr>
                <w:rFonts w:cs="Arial"/>
                <w:sz w:val="18"/>
                <w:szCs w:val="18"/>
              </w:rPr>
              <w:t>AMH</w:t>
            </w:r>
          </w:p>
        </w:tc>
        <w:tc>
          <w:tcPr>
            <w:tcW w:w="1276" w:type="dxa"/>
            <w:shd w:val="clear" w:color="auto" w:fill="FFFFFF"/>
          </w:tcPr>
          <w:p w:rsidR="00B84AE5" w:rsidRDefault="00B84AE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B84AE5" w:rsidRDefault="00B84AE5" w:rsidP="00AB7DA1">
            <w:pPr>
              <w:jc w:val="center"/>
              <w:rPr>
                <w:rFonts w:cs="Arial"/>
                <w:sz w:val="18"/>
                <w:szCs w:val="18"/>
              </w:rPr>
            </w:pPr>
          </w:p>
        </w:tc>
      </w:tr>
      <w:tr w:rsidR="00255585" w:rsidRPr="00CF5FBF" w:rsidTr="00255585">
        <w:trPr>
          <w:cantSplit/>
          <w:trHeight w:val="283"/>
        </w:trPr>
        <w:tc>
          <w:tcPr>
            <w:tcW w:w="4230" w:type="dxa"/>
            <w:shd w:val="clear" w:color="auto" w:fill="auto"/>
            <w:vAlign w:val="center"/>
          </w:tcPr>
          <w:p w:rsidR="00255585" w:rsidRPr="00255585" w:rsidRDefault="00255585" w:rsidP="00AB7DA1">
            <w:pPr>
              <w:rPr>
                <w:rFonts w:cs="Arial"/>
                <w:sz w:val="18"/>
                <w:szCs w:val="18"/>
              </w:rPr>
            </w:pPr>
            <w:r w:rsidRPr="00255585">
              <w:rPr>
                <w:rFonts w:cs="Arial"/>
                <w:sz w:val="18"/>
                <w:szCs w:val="18"/>
              </w:rPr>
              <w:t>Crisis Resolutio</w:t>
            </w:r>
            <w:r w:rsidR="00C72048">
              <w:rPr>
                <w:rFonts w:cs="Arial"/>
                <w:sz w:val="18"/>
                <w:szCs w:val="18"/>
              </w:rPr>
              <w:t xml:space="preserve">n and Home Treatment Team </w:t>
            </w:r>
          </w:p>
        </w:tc>
        <w:tc>
          <w:tcPr>
            <w:tcW w:w="1417" w:type="dxa"/>
          </w:tcPr>
          <w:p w:rsidR="00255585" w:rsidRDefault="00255585" w:rsidP="00AB7DA1">
            <w:pPr>
              <w:jc w:val="center"/>
              <w:rPr>
                <w:rFonts w:cs="Arial"/>
                <w:sz w:val="18"/>
                <w:szCs w:val="18"/>
              </w:rPr>
            </w:pPr>
            <w:r>
              <w:rPr>
                <w:rFonts w:cs="Arial"/>
                <w:sz w:val="18"/>
                <w:szCs w:val="18"/>
              </w:rPr>
              <w:t>AMH</w:t>
            </w:r>
          </w:p>
        </w:tc>
        <w:tc>
          <w:tcPr>
            <w:tcW w:w="1276" w:type="dxa"/>
            <w:shd w:val="clear" w:color="auto" w:fill="D9D9D9" w:themeFill="background1" w:themeFillShade="D9"/>
          </w:tcPr>
          <w:p w:rsidR="00255585" w:rsidRDefault="00255585" w:rsidP="00AB7DA1">
            <w:pPr>
              <w:jc w:val="center"/>
              <w:rPr>
                <w:rFonts w:cs="Arial"/>
                <w:sz w:val="18"/>
                <w:szCs w:val="18"/>
              </w:rPr>
            </w:pPr>
          </w:p>
        </w:tc>
        <w:tc>
          <w:tcPr>
            <w:tcW w:w="1129" w:type="dxa"/>
            <w:shd w:val="clear" w:color="auto" w:fill="FFFFFF" w:themeFill="background1"/>
          </w:tcPr>
          <w:p w:rsidR="00255585" w:rsidRDefault="00255585" w:rsidP="00AB7DA1">
            <w:pPr>
              <w:jc w:val="center"/>
              <w:rPr>
                <w:rFonts w:cs="Arial"/>
                <w:sz w:val="18"/>
                <w:szCs w:val="18"/>
              </w:rPr>
            </w:pPr>
            <w:r>
              <w:rPr>
                <w:rFonts w:cs="Arial"/>
                <w:sz w:val="18"/>
                <w:szCs w:val="18"/>
              </w:rPr>
              <w:t>X</w:t>
            </w:r>
          </w:p>
        </w:tc>
      </w:tr>
      <w:tr w:rsidR="00B84AE5" w:rsidRPr="00CF5FBF" w:rsidTr="00255585">
        <w:trPr>
          <w:cantSplit/>
          <w:trHeight w:val="283"/>
        </w:trPr>
        <w:tc>
          <w:tcPr>
            <w:tcW w:w="4230" w:type="dxa"/>
            <w:shd w:val="clear" w:color="auto" w:fill="auto"/>
            <w:vAlign w:val="center"/>
          </w:tcPr>
          <w:p w:rsidR="00B84AE5" w:rsidRPr="00CD1F5C" w:rsidRDefault="00B84AE5" w:rsidP="00AB7DA1">
            <w:pPr>
              <w:rPr>
                <w:rFonts w:cs="Arial"/>
                <w:sz w:val="18"/>
                <w:szCs w:val="18"/>
              </w:rPr>
            </w:pPr>
            <w:r>
              <w:rPr>
                <w:rFonts w:cs="Arial"/>
                <w:sz w:val="18"/>
                <w:szCs w:val="18"/>
              </w:rPr>
              <w:t>City East Hub</w:t>
            </w:r>
          </w:p>
        </w:tc>
        <w:tc>
          <w:tcPr>
            <w:tcW w:w="1417" w:type="dxa"/>
          </w:tcPr>
          <w:p w:rsidR="00B84AE5" w:rsidRDefault="00B84AE5" w:rsidP="00AB7DA1">
            <w:pPr>
              <w:jc w:val="center"/>
              <w:rPr>
                <w:rFonts w:cs="Arial"/>
                <w:sz w:val="18"/>
                <w:szCs w:val="18"/>
              </w:rPr>
            </w:pPr>
            <w:r>
              <w:rPr>
                <w:rFonts w:cs="Arial"/>
                <w:sz w:val="18"/>
                <w:szCs w:val="18"/>
              </w:rPr>
              <w:t>CHS</w:t>
            </w:r>
          </w:p>
        </w:tc>
        <w:tc>
          <w:tcPr>
            <w:tcW w:w="1276" w:type="dxa"/>
            <w:shd w:val="clear" w:color="auto" w:fill="FFFFFF" w:themeFill="background1"/>
          </w:tcPr>
          <w:p w:rsidR="00B84AE5" w:rsidRDefault="00B84AE5" w:rsidP="00AB7DA1">
            <w:pPr>
              <w:jc w:val="center"/>
              <w:rPr>
                <w:rFonts w:cs="Arial"/>
                <w:sz w:val="18"/>
                <w:szCs w:val="18"/>
              </w:rPr>
            </w:pPr>
            <w:r>
              <w:rPr>
                <w:rFonts w:cs="Arial"/>
                <w:sz w:val="18"/>
                <w:szCs w:val="18"/>
              </w:rPr>
              <w:t>X</w:t>
            </w:r>
          </w:p>
        </w:tc>
        <w:tc>
          <w:tcPr>
            <w:tcW w:w="1129" w:type="dxa"/>
            <w:shd w:val="clear" w:color="auto" w:fill="FFFFFF" w:themeFill="background1"/>
          </w:tcPr>
          <w:p w:rsidR="00B84AE5" w:rsidRDefault="00B84AE5" w:rsidP="00AB7DA1">
            <w:pPr>
              <w:jc w:val="center"/>
              <w:rPr>
                <w:rFonts w:cs="Arial"/>
                <w:sz w:val="18"/>
                <w:szCs w:val="18"/>
              </w:rPr>
            </w:pPr>
          </w:p>
        </w:tc>
      </w:tr>
      <w:tr w:rsidR="00EA5B79" w:rsidRPr="00CF5FBF" w:rsidTr="00EA5B79">
        <w:trPr>
          <w:cantSplit/>
          <w:trHeight w:val="283"/>
        </w:trPr>
        <w:tc>
          <w:tcPr>
            <w:tcW w:w="4230" w:type="dxa"/>
            <w:shd w:val="clear" w:color="auto" w:fill="auto"/>
            <w:vAlign w:val="center"/>
          </w:tcPr>
          <w:p w:rsidR="00EA5B79" w:rsidRDefault="00EA5B79" w:rsidP="00AB7DA1">
            <w:pPr>
              <w:rPr>
                <w:rFonts w:cs="Arial"/>
                <w:sz w:val="18"/>
                <w:szCs w:val="18"/>
              </w:rPr>
            </w:pPr>
            <w:r>
              <w:rPr>
                <w:rFonts w:cs="Arial"/>
                <w:sz w:val="18"/>
                <w:szCs w:val="18"/>
              </w:rPr>
              <w:t>City CMHT (MHSOP)</w:t>
            </w:r>
          </w:p>
        </w:tc>
        <w:tc>
          <w:tcPr>
            <w:tcW w:w="1417" w:type="dxa"/>
          </w:tcPr>
          <w:p w:rsidR="00EA5B79" w:rsidRDefault="00EA5B79" w:rsidP="00AB7DA1">
            <w:pPr>
              <w:jc w:val="center"/>
              <w:rPr>
                <w:rFonts w:cs="Arial"/>
                <w:sz w:val="18"/>
                <w:szCs w:val="18"/>
              </w:rPr>
            </w:pPr>
            <w:r>
              <w:rPr>
                <w:rFonts w:cs="Arial"/>
                <w:sz w:val="18"/>
                <w:szCs w:val="18"/>
              </w:rPr>
              <w:t>CHS</w:t>
            </w:r>
          </w:p>
        </w:tc>
        <w:tc>
          <w:tcPr>
            <w:tcW w:w="1276" w:type="dxa"/>
            <w:shd w:val="clear" w:color="auto" w:fill="D9D9D9" w:themeFill="background1" w:themeFillShade="D9"/>
          </w:tcPr>
          <w:p w:rsidR="00EA5B79" w:rsidRDefault="00EA5B79" w:rsidP="00AB7DA1">
            <w:pPr>
              <w:jc w:val="center"/>
              <w:rPr>
                <w:rFonts w:cs="Arial"/>
                <w:sz w:val="18"/>
                <w:szCs w:val="18"/>
              </w:rPr>
            </w:pPr>
          </w:p>
        </w:tc>
        <w:tc>
          <w:tcPr>
            <w:tcW w:w="1129" w:type="dxa"/>
            <w:shd w:val="clear" w:color="auto" w:fill="FFFFFF" w:themeFill="background1"/>
          </w:tcPr>
          <w:p w:rsidR="00EA5B79" w:rsidRDefault="00EA5B79" w:rsidP="00AB7DA1">
            <w:pPr>
              <w:jc w:val="center"/>
              <w:rPr>
                <w:rFonts w:cs="Arial"/>
                <w:sz w:val="18"/>
                <w:szCs w:val="18"/>
              </w:rPr>
            </w:pPr>
            <w:r>
              <w:rPr>
                <w:rFonts w:cs="Arial"/>
                <w:sz w:val="18"/>
                <w:szCs w:val="18"/>
              </w:rPr>
              <w:t>X</w:t>
            </w:r>
          </w:p>
        </w:tc>
      </w:tr>
      <w:tr w:rsidR="00B84AE5" w:rsidRPr="00CF5FBF" w:rsidTr="00255585">
        <w:trPr>
          <w:cantSplit/>
          <w:trHeight w:val="283"/>
        </w:trPr>
        <w:tc>
          <w:tcPr>
            <w:tcW w:w="4230" w:type="dxa"/>
            <w:shd w:val="clear" w:color="auto" w:fill="auto"/>
            <w:vAlign w:val="center"/>
          </w:tcPr>
          <w:p w:rsidR="00B84AE5" w:rsidRPr="00CD1F5C" w:rsidRDefault="00B84AE5" w:rsidP="00AB7DA1">
            <w:pPr>
              <w:rPr>
                <w:rFonts w:cs="Arial"/>
                <w:sz w:val="18"/>
                <w:szCs w:val="18"/>
              </w:rPr>
            </w:pPr>
            <w:r>
              <w:rPr>
                <w:rFonts w:cs="Arial"/>
                <w:sz w:val="18"/>
                <w:szCs w:val="18"/>
              </w:rPr>
              <w:t>Healthy Together – City South</w:t>
            </w:r>
          </w:p>
        </w:tc>
        <w:tc>
          <w:tcPr>
            <w:tcW w:w="1417" w:type="dxa"/>
          </w:tcPr>
          <w:p w:rsidR="00B84AE5" w:rsidRDefault="00B84AE5" w:rsidP="00AB7DA1">
            <w:pPr>
              <w:jc w:val="center"/>
              <w:rPr>
                <w:rFonts w:cs="Arial"/>
                <w:sz w:val="18"/>
                <w:szCs w:val="18"/>
              </w:rPr>
            </w:pPr>
            <w:r>
              <w:rPr>
                <w:rFonts w:cs="Arial"/>
                <w:sz w:val="18"/>
                <w:szCs w:val="18"/>
              </w:rPr>
              <w:t>FYPC</w:t>
            </w:r>
          </w:p>
        </w:tc>
        <w:tc>
          <w:tcPr>
            <w:tcW w:w="1276" w:type="dxa"/>
            <w:shd w:val="clear" w:color="auto" w:fill="FFFFFF" w:themeFill="background1"/>
          </w:tcPr>
          <w:p w:rsidR="00B84AE5" w:rsidRDefault="00B84AE5" w:rsidP="00AB7DA1">
            <w:pPr>
              <w:jc w:val="center"/>
              <w:rPr>
                <w:rFonts w:cs="Arial"/>
                <w:sz w:val="18"/>
                <w:szCs w:val="18"/>
              </w:rPr>
            </w:pPr>
            <w:r>
              <w:rPr>
                <w:rFonts w:cs="Arial"/>
                <w:sz w:val="18"/>
                <w:szCs w:val="18"/>
              </w:rPr>
              <w:t>X</w:t>
            </w:r>
          </w:p>
        </w:tc>
        <w:tc>
          <w:tcPr>
            <w:tcW w:w="1129" w:type="dxa"/>
            <w:shd w:val="clear" w:color="auto" w:fill="FFFFFF" w:themeFill="background1"/>
          </w:tcPr>
          <w:p w:rsidR="00B84AE5" w:rsidRDefault="00CF2F78" w:rsidP="00AB7DA1">
            <w:pPr>
              <w:jc w:val="center"/>
              <w:rPr>
                <w:rFonts w:cs="Arial"/>
                <w:sz w:val="18"/>
                <w:szCs w:val="18"/>
              </w:rPr>
            </w:pPr>
            <w:r>
              <w:rPr>
                <w:rFonts w:cs="Arial"/>
                <w:sz w:val="18"/>
                <w:szCs w:val="18"/>
              </w:rPr>
              <w:t>X</w:t>
            </w:r>
          </w:p>
        </w:tc>
      </w:tr>
      <w:tr w:rsidR="00CF2F78" w:rsidRPr="00CF5FBF" w:rsidTr="00CF2F78">
        <w:trPr>
          <w:cantSplit/>
          <w:trHeight w:val="283"/>
        </w:trPr>
        <w:tc>
          <w:tcPr>
            <w:tcW w:w="4230" w:type="dxa"/>
            <w:shd w:val="clear" w:color="auto" w:fill="auto"/>
            <w:vAlign w:val="center"/>
          </w:tcPr>
          <w:p w:rsidR="00CF2F78" w:rsidRDefault="00CF2F78" w:rsidP="00AB7DA1">
            <w:pPr>
              <w:rPr>
                <w:rFonts w:cs="Arial"/>
                <w:sz w:val="18"/>
                <w:szCs w:val="18"/>
              </w:rPr>
            </w:pPr>
            <w:r>
              <w:rPr>
                <w:rFonts w:cs="Arial"/>
                <w:sz w:val="18"/>
                <w:szCs w:val="18"/>
              </w:rPr>
              <w:t>Healthy Together – City West</w:t>
            </w:r>
          </w:p>
        </w:tc>
        <w:tc>
          <w:tcPr>
            <w:tcW w:w="1417" w:type="dxa"/>
          </w:tcPr>
          <w:p w:rsidR="00CF2F78" w:rsidRDefault="00CF2F78" w:rsidP="00AB7DA1">
            <w:pPr>
              <w:jc w:val="center"/>
              <w:rPr>
                <w:rFonts w:cs="Arial"/>
                <w:sz w:val="18"/>
                <w:szCs w:val="18"/>
              </w:rPr>
            </w:pPr>
            <w:r>
              <w:rPr>
                <w:rFonts w:cs="Arial"/>
                <w:sz w:val="18"/>
                <w:szCs w:val="18"/>
              </w:rPr>
              <w:t>FYPC</w:t>
            </w:r>
          </w:p>
        </w:tc>
        <w:tc>
          <w:tcPr>
            <w:tcW w:w="1276" w:type="dxa"/>
            <w:shd w:val="clear" w:color="auto" w:fill="D9D9D9" w:themeFill="background1" w:themeFillShade="D9"/>
          </w:tcPr>
          <w:p w:rsidR="00CF2F78" w:rsidRDefault="00CF2F78" w:rsidP="00AB7DA1">
            <w:pPr>
              <w:jc w:val="center"/>
              <w:rPr>
                <w:rFonts w:cs="Arial"/>
                <w:sz w:val="18"/>
                <w:szCs w:val="18"/>
              </w:rPr>
            </w:pPr>
          </w:p>
        </w:tc>
        <w:tc>
          <w:tcPr>
            <w:tcW w:w="1129" w:type="dxa"/>
            <w:shd w:val="clear" w:color="auto" w:fill="FFFFFF" w:themeFill="background1"/>
          </w:tcPr>
          <w:p w:rsidR="00CF2F78" w:rsidRDefault="00CF2F78" w:rsidP="00AB7DA1">
            <w:pPr>
              <w:jc w:val="center"/>
              <w:rPr>
                <w:rFonts w:cs="Arial"/>
                <w:sz w:val="18"/>
                <w:szCs w:val="18"/>
              </w:rPr>
            </w:pPr>
            <w:r>
              <w:rPr>
                <w:rFonts w:cs="Arial"/>
                <w:sz w:val="18"/>
                <w:szCs w:val="18"/>
              </w:rPr>
              <w:t>X</w:t>
            </w:r>
          </w:p>
        </w:tc>
      </w:tr>
    </w:tbl>
    <w:p w:rsidR="009B0197" w:rsidRPr="00642ABC" w:rsidRDefault="009B0197" w:rsidP="00642ABC">
      <w:pPr>
        <w:pStyle w:val="Caption"/>
        <w:ind w:left="720"/>
      </w:pPr>
      <w:r>
        <w:t>Table 11 – Community Hot Spot areas</w:t>
      </w:r>
    </w:p>
    <w:p w:rsidR="00E025CF" w:rsidRDefault="00E025CF" w:rsidP="00E025CF">
      <w:pPr>
        <w:jc w:val="both"/>
        <w:rPr>
          <w:rFonts w:cs="Arial"/>
        </w:rPr>
      </w:pPr>
    </w:p>
    <w:p w:rsidR="001D1164" w:rsidRDefault="001D1164" w:rsidP="00E025CF">
      <w:pPr>
        <w:jc w:val="both"/>
        <w:rPr>
          <w:rFonts w:cs="Arial"/>
        </w:rPr>
      </w:pPr>
    </w:p>
    <w:p w:rsidR="001D1164" w:rsidRDefault="001D1164" w:rsidP="00E025CF">
      <w:pPr>
        <w:jc w:val="both"/>
        <w:rPr>
          <w:rFonts w:cs="Arial"/>
        </w:rPr>
      </w:pPr>
    </w:p>
    <w:p w:rsidR="001D1164" w:rsidRDefault="001D1164" w:rsidP="00E025CF">
      <w:pPr>
        <w:jc w:val="both"/>
        <w:rPr>
          <w:rFonts w:cs="Arial"/>
        </w:rPr>
      </w:pPr>
    </w:p>
    <w:p w:rsidR="00736FFB" w:rsidRPr="00DE1C44" w:rsidRDefault="00736FFB" w:rsidP="00736FFB">
      <w:pPr>
        <w:rPr>
          <w:rFonts w:cs="Arial"/>
          <w:b/>
        </w:rPr>
      </w:pPr>
      <w:r w:rsidRPr="00E96D1B">
        <w:rPr>
          <w:rFonts w:cs="Arial"/>
          <w:b/>
          <w:u w:val="single"/>
        </w:rPr>
        <w:t>Adult Mental Health and Learning Disabilities Services (AMH/LD)</w:t>
      </w:r>
      <w:r w:rsidRPr="00DE1C44">
        <w:rPr>
          <w:rFonts w:cs="Arial"/>
        </w:rPr>
        <w:t xml:space="preserve"> </w:t>
      </w:r>
    </w:p>
    <w:p w:rsidR="00736FFB" w:rsidRDefault="00736FFB" w:rsidP="00736FFB">
      <w:pPr>
        <w:pStyle w:val="ListParagraph"/>
        <w:ind w:hanging="720"/>
        <w:jc w:val="both"/>
        <w:rPr>
          <w:rFonts w:cs="Arial"/>
          <w:b/>
        </w:rPr>
      </w:pPr>
    </w:p>
    <w:p w:rsidR="00953124" w:rsidRDefault="00711A58" w:rsidP="00953124">
      <w:pPr>
        <w:ind w:left="720" w:hanging="720"/>
        <w:jc w:val="both"/>
        <w:rPr>
          <w:rFonts w:cs="Arial"/>
        </w:rPr>
      </w:pPr>
      <w:r>
        <w:rPr>
          <w:rFonts w:cs="Arial"/>
        </w:rPr>
        <w:t>50</w:t>
      </w:r>
      <w:r w:rsidR="00642ABC">
        <w:rPr>
          <w:rFonts w:cs="Arial"/>
        </w:rPr>
        <w:tab/>
      </w:r>
      <w:r w:rsidR="00953124">
        <w:rPr>
          <w:rFonts w:cs="Arial"/>
        </w:rPr>
        <w:t>An overview of staffing levels across all Community Mental Health Teams (CMHTs), the Crisis Resolution and Home Treatment Team (CRHT) and the Mental Health Triage Team (MHTT) is currently provided quarterly to the Directorate Workforce Group.</w:t>
      </w:r>
      <w:r w:rsidR="00953124" w:rsidRPr="0010009A">
        <w:rPr>
          <w:rFonts w:cs="Arial"/>
        </w:rPr>
        <w:t xml:space="preserve"> </w:t>
      </w:r>
      <w:r w:rsidR="00953124">
        <w:rPr>
          <w:rFonts w:cs="Arial"/>
        </w:rPr>
        <w:t>This report focuses on Community Mental Health Teams only</w:t>
      </w:r>
    </w:p>
    <w:p w:rsidR="00953124" w:rsidRDefault="00953124" w:rsidP="00953124">
      <w:pPr>
        <w:ind w:left="720" w:hanging="720"/>
        <w:jc w:val="both"/>
        <w:rPr>
          <w:rFonts w:cs="Arial"/>
        </w:rPr>
      </w:pPr>
    </w:p>
    <w:p w:rsidR="00953124" w:rsidRDefault="00953124" w:rsidP="00953124">
      <w:pPr>
        <w:ind w:left="720" w:hanging="720"/>
        <w:jc w:val="both"/>
        <w:rPr>
          <w:rFonts w:cs="Arial"/>
        </w:rPr>
      </w:pPr>
      <w:r>
        <w:rPr>
          <w:rFonts w:cs="Arial"/>
        </w:rPr>
        <w:t>51</w:t>
      </w:r>
      <w:r>
        <w:rPr>
          <w:rFonts w:cs="Arial"/>
        </w:rPr>
        <w:tab/>
      </w:r>
      <w:r w:rsidRPr="0010009A">
        <w:rPr>
          <w:rFonts w:cs="Arial"/>
        </w:rPr>
        <w:t>Actual staff numbers compared to planned staff numbers are collated on a monthly basis in line with the process for the Trust’s inpatient areas. Lead Nurses and Matrons are responsible for local oversight and triangulation to ensure safer staffing is monitored and the associated risks are managed at team level in order to provide assurance of adequate staffing levels and harm free care (</w:t>
      </w:r>
      <w:r>
        <w:rPr>
          <w:rFonts w:cs="Arial"/>
        </w:rPr>
        <w:t xml:space="preserve">community </w:t>
      </w:r>
      <w:r w:rsidRPr="0010009A">
        <w:rPr>
          <w:rFonts w:cs="Arial"/>
        </w:rPr>
        <w:t xml:space="preserve">indicators for harm free care are under development). </w:t>
      </w:r>
    </w:p>
    <w:p w:rsidR="00953124" w:rsidRDefault="00953124" w:rsidP="00953124">
      <w:pPr>
        <w:jc w:val="both"/>
        <w:rPr>
          <w:rFonts w:cs="Arial"/>
        </w:rPr>
      </w:pPr>
    </w:p>
    <w:p w:rsidR="00953124" w:rsidRDefault="00953124" w:rsidP="00953124">
      <w:pPr>
        <w:ind w:left="720" w:hanging="720"/>
        <w:jc w:val="both"/>
        <w:rPr>
          <w:rFonts w:cs="Arial"/>
        </w:rPr>
      </w:pPr>
      <w:r>
        <w:rPr>
          <w:rFonts w:cs="Arial"/>
        </w:rPr>
        <w:t>52</w:t>
      </w:r>
      <w:r>
        <w:rPr>
          <w:rFonts w:cs="Arial"/>
        </w:rPr>
        <w:tab/>
      </w:r>
      <w:r w:rsidRPr="0010009A">
        <w:rPr>
          <w:rFonts w:cs="Arial"/>
        </w:rPr>
        <w:t>The directorate has a standard operating procedure in place for the escalation of safer staffing risks and any significant concerns are reported to the Chief Nurse.</w:t>
      </w:r>
    </w:p>
    <w:p w:rsidR="00953124" w:rsidRDefault="00953124" w:rsidP="00953124">
      <w:pPr>
        <w:ind w:left="720" w:hanging="720"/>
        <w:jc w:val="both"/>
        <w:rPr>
          <w:rFonts w:cs="Arial"/>
        </w:rPr>
      </w:pPr>
    </w:p>
    <w:p w:rsidR="00953124" w:rsidRDefault="00953124" w:rsidP="00953124">
      <w:pPr>
        <w:autoSpaceDE w:val="0"/>
        <w:autoSpaceDN w:val="0"/>
        <w:adjustRightInd w:val="0"/>
        <w:ind w:left="720" w:hanging="720"/>
        <w:rPr>
          <w:rFonts w:cs="Arial"/>
          <w:color w:val="000000"/>
        </w:rPr>
      </w:pPr>
      <w:r>
        <w:rPr>
          <w:rFonts w:cs="Arial"/>
        </w:rPr>
        <w:t>53</w:t>
      </w:r>
      <w:r>
        <w:rPr>
          <w:rFonts w:cs="Arial"/>
        </w:rPr>
        <w:tab/>
      </w:r>
      <w:r w:rsidRPr="00045196">
        <w:rPr>
          <w:rFonts w:cs="Arial"/>
        </w:rPr>
        <w:t xml:space="preserve">Staffing within </w:t>
      </w:r>
      <w:r>
        <w:rPr>
          <w:rFonts w:cs="Arial"/>
        </w:rPr>
        <w:t xml:space="preserve">the CMHTs </w:t>
      </w:r>
      <w:r w:rsidRPr="00045196">
        <w:rPr>
          <w:rFonts w:cs="Arial"/>
        </w:rPr>
        <w:t>continue</w:t>
      </w:r>
      <w:r>
        <w:rPr>
          <w:rFonts w:cs="Arial"/>
        </w:rPr>
        <w:t>s</w:t>
      </w:r>
      <w:r w:rsidRPr="00045196">
        <w:rPr>
          <w:rFonts w:cs="Arial"/>
        </w:rPr>
        <w:t xml:space="preserve"> to be challenging due to vacancies, sickness and workload pressures</w:t>
      </w:r>
      <w:r>
        <w:rPr>
          <w:rFonts w:cs="Arial"/>
        </w:rPr>
        <w:t xml:space="preserve">.  </w:t>
      </w:r>
      <w:r>
        <w:rPr>
          <w:rFonts w:cs="Arial"/>
          <w:color w:val="000000"/>
        </w:rPr>
        <w:t xml:space="preserve">The Directorate Workforce Group has established subgroups focusing on ensuring supply of staff and the best use of resources, recruitment approaches, </w:t>
      </w:r>
      <w:proofErr w:type="gramStart"/>
      <w:r>
        <w:rPr>
          <w:rFonts w:cs="Arial"/>
          <w:color w:val="000000"/>
        </w:rPr>
        <w:t>career</w:t>
      </w:r>
      <w:proofErr w:type="gramEnd"/>
      <w:r>
        <w:rPr>
          <w:rFonts w:cs="Arial"/>
          <w:color w:val="000000"/>
        </w:rPr>
        <w:t xml:space="preserve"> development pathways and strengthening links with universities to create a supply of registered staff.</w:t>
      </w:r>
    </w:p>
    <w:p w:rsidR="00953124" w:rsidRDefault="00953124" w:rsidP="00953124">
      <w:pPr>
        <w:autoSpaceDE w:val="0"/>
        <w:autoSpaceDN w:val="0"/>
        <w:adjustRightInd w:val="0"/>
        <w:rPr>
          <w:rFonts w:cs="Arial"/>
          <w:color w:val="000000"/>
        </w:rPr>
      </w:pPr>
    </w:p>
    <w:p w:rsidR="00953124" w:rsidRDefault="00953124" w:rsidP="00953124">
      <w:pPr>
        <w:ind w:left="720" w:hanging="720"/>
        <w:rPr>
          <w:rFonts w:cs="Arial"/>
        </w:rPr>
      </w:pPr>
      <w:r>
        <w:rPr>
          <w:rFonts w:cs="Arial"/>
        </w:rPr>
        <w:t>54</w:t>
      </w:r>
      <w:r>
        <w:rPr>
          <w:rFonts w:cs="Arial"/>
        </w:rPr>
        <w:tab/>
        <w:t xml:space="preserve">City East CMHT remains a hot spot, however, a new Band 7 team leader is in post and actions </w:t>
      </w:r>
      <w:r w:rsidRPr="00FD0B01">
        <w:rPr>
          <w:rFonts w:cs="Arial"/>
        </w:rPr>
        <w:t xml:space="preserve">are in place </w:t>
      </w:r>
      <w:r>
        <w:rPr>
          <w:rFonts w:cs="Arial"/>
        </w:rPr>
        <w:t>to mitigate potential risks including a</w:t>
      </w:r>
      <w:r w:rsidRPr="00C4195D">
        <w:rPr>
          <w:rFonts w:cs="Arial"/>
        </w:rPr>
        <w:t xml:space="preserve"> skill mix</w:t>
      </w:r>
      <w:r>
        <w:rPr>
          <w:rFonts w:cs="Arial"/>
        </w:rPr>
        <w:t xml:space="preserve"> review</w:t>
      </w:r>
      <w:r w:rsidRPr="00C4195D">
        <w:rPr>
          <w:rFonts w:cs="Arial"/>
        </w:rPr>
        <w:t xml:space="preserve"> and </w:t>
      </w:r>
      <w:r>
        <w:rPr>
          <w:rFonts w:cs="Arial"/>
        </w:rPr>
        <w:t>conversion of</w:t>
      </w:r>
      <w:r w:rsidRPr="00C4195D">
        <w:rPr>
          <w:rFonts w:cs="Arial"/>
        </w:rPr>
        <w:t xml:space="preserve"> some registered nursing vacancies to non-registered roles</w:t>
      </w:r>
      <w:r>
        <w:rPr>
          <w:rFonts w:cs="Arial"/>
        </w:rPr>
        <w:t>.</w:t>
      </w:r>
    </w:p>
    <w:p w:rsidR="00953124" w:rsidRPr="00C4195D" w:rsidRDefault="00953124" w:rsidP="00953124">
      <w:pPr>
        <w:ind w:left="720" w:hanging="720"/>
        <w:rPr>
          <w:rFonts w:cs="Arial"/>
        </w:rPr>
      </w:pPr>
    </w:p>
    <w:p w:rsidR="00953124" w:rsidRDefault="00953124" w:rsidP="00953124">
      <w:pPr>
        <w:ind w:left="720" w:hanging="720"/>
        <w:rPr>
          <w:rFonts w:cs="Arial"/>
        </w:rPr>
      </w:pPr>
      <w:r>
        <w:rPr>
          <w:rFonts w:cs="Arial"/>
        </w:rPr>
        <w:t>55</w:t>
      </w:r>
      <w:r>
        <w:rPr>
          <w:rFonts w:cs="Arial"/>
        </w:rPr>
        <w:tab/>
        <w:t>Charnwood CMHT also remains a hot spot due to exacerbation of ongoing shortages through long-term sickness and the unexpected notice from an agency worker due to personal circumstances. The team is experiencing high levels of referrals and the T3 risk has been updated.</w:t>
      </w:r>
    </w:p>
    <w:p w:rsidR="00953124" w:rsidRDefault="00953124" w:rsidP="00953124">
      <w:pPr>
        <w:ind w:left="720" w:hanging="720"/>
        <w:rPr>
          <w:rFonts w:cs="Arial"/>
        </w:rPr>
      </w:pPr>
    </w:p>
    <w:p w:rsidR="00953124" w:rsidRDefault="00953124" w:rsidP="00953124">
      <w:pPr>
        <w:ind w:left="720" w:hanging="720"/>
      </w:pPr>
      <w:r>
        <w:t>56</w:t>
      </w:r>
      <w:r>
        <w:tab/>
        <w:t xml:space="preserve">The CRHT is a new hotspot team. Staffing within the CRHT remains challenging and the team is coping with unprecedented high levels of referrals and clinical activity. The team continues to make use of bank and agency staff and overtime, however, high acuity is impacting on achievement of clinical supervision and appraisals. Recent recruitment has resulted in the appointment of three band 6 staff members who will be commencing in the near future. There are also three trainee Nursing Associates and one trainee Assistant Practitioner who will be qualifying in the </w:t>
      </w:r>
      <w:proofErr w:type="gramStart"/>
      <w:r>
        <w:t>new year</w:t>
      </w:r>
      <w:proofErr w:type="gramEnd"/>
      <w:r>
        <w:t>.</w:t>
      </w:r>
    </w:p>
    <w:p w:rsidR="00953124" w:rsidRDefault="00953124" w:rsidP="00953124"/>
    <w:p w:rsidR="00953124" w:rsidRDefault="00953124" w:rsidP="00953124">
      <w:pPr>
        <w:ind w:left="720" w:hanging="720"/>
      </w:pPr>
      <w:r>
        <w:t>57</w:t>
      </w:r>
      <w:r>
        <w:tab/>
        <w:t>Whilst currently not a safer staffing hotspot, the MHTT gives cause for concern due to high levels of referrals and resulting pressure of work. The team has had some recent success with band 6 recruitment, and 1.6 WTE staff started in October and 3</w:t>
      </w:r>
      <w:r w:rsidR="00255585">
        <w:t>.0</w:t>
      </w:r>
      <w:r>
        <w:t xml:space="preserve"> WTE staff are due to start within the next two months. The team continues to make use of bank and agency staff and overtime to cover the outstanding vacancies, and further recruitment is planned. Care Navigator recruitment is now </w:t>
      </w:r>
      <w:proofErr w:type="gramStart"/>
      <w:r>
        <w:t>complete</w:t>
      </w:r>
      <w:proofErr w:type="gramEnd"/>
      <w:r>
        <w:t>, and the last new recruit commenced in October.</w:t>
      </w:r>
    </w:p>
    <w:p w:rsidR="00953124" w:rsidRDefault="00953124" w:rsidP="00953124">
      <w:pPr>
        <w:ind w:left="720" w:hanging="720"/>
        <w:rPr>
          <w:rFonts w:cs="Arial"/>
        </w:rPr>
      </w:pPr>
    </w:p>
    <w:p w:rsidR="00953124" w:rsidRDefault="00953124" w:rsidP="00953124">
      <w:pPr>
        <w:ind w:left="720" w:hanging="720"/>
        <w:rPr>
          <w:rFonts w:cs="Arial"/>
        </w:rPr>
      </w:pPr>
    </w:p>
    <w:p w:rsidR="00953124" w:rsidRPr="00193E71" w:rsidRDefault="00953124" w:rsidP="00953124">
      <w:pPr>
        <w:rPr>
          <w:rFonts w:cs="Arial"/>
        </w:rPr>
      </w:pPr>
      <w:r>
        <w:rPr>
          <w:rFonts w:cs="Arial"/>
        </w:rPr>
        <w:t>58</w:t>
      </w:r>
      <w:r>
        <w:rPr>
          <w:rFonts w:cs="Arial"/>
        </w:rPr>
        <w:tab/>
      </w:r>
      <w:r w:rsidRPr="00193E71">
        <w:rPr>
          <w:rFonts w:cs="Arial"/>
        </w:rPr>
        <w:t xml:space="preserve">Further work being undertaken to support safer staffing includes: </w:t>
      </w:r>
    </w:p>
    <w:p w:rsidR="00953124" w:rsidRPr="00193E71" w:rsidRDefault="00953124" w:rsidP="00953124">
      <w:pPr>
        <w:pStyle w:val="ListParagraph"/>
        <w:numPr>
          <w:ilvl w:val="0"/>
          <w:numId w:val="23"/>
        </w:numPr>
        <w:spacing w:after="200" w:line="276" w:lineRule="auto"/>
        <w:rPr>
          <w:rFonts w:cs="Arial"/>
        </w:rPr>
      </w:pPr>
      <w:r w:rsidRPr="00193E71">
        <w:rPr>
          <w:rFonts w:cs="Arial"/>
        </w:rPr>
        <w:t>Launch of the community dashboard</w:t>
      </w:r>
      <w:r>
        <w:rPr>
          <w:rFonts w:cs="Arial"/>
        </w:rPr>
        <w:t>.</w:t>
      </w:r>
    </w:p>
    <w:p w:rsidR="00953124" w:rsidRPr="00193E71" w:rsidRDefault="00953124" w:rsidP="00953124">
      <w:pPr>
        <w:pStyle w:val="ListParagraph"/>
        <w:numPr>
          <w:ilvl w:val="0"/>
          <w:numId w:val="23"/>
        </w:numPr>
        <w:spacing w:after="200" w:line="276" w:lineRule="auto"/>
        <w:rPr>
          <w:rFonts w:cs="Arial"/>
        </w:rPr>
      </w:pPr>
      <w:r w:rsidRPr="00193E71">
        <w:rPr>
          <w:rFonts w:cs="Arial"/>
        </w:rPr>
        <w:t>Regular feedback and discussion with staff about the safer staffing approach</w:t>
      </w:r>
      <w:r>
        <w:rPr>
          <w:rFonts w:cs="Arial"/>
        </w:rPr>
        <w:t>.</w:t>
      </w:r>
    </w:p>
    <w:p w:rsidR="00953124" w:rsidRPr="00193E71" w:rsidRDefault="00953124" w:rsidP="00953124">
      <w:pPr>
        <w:pStyle w:val="ListParagraph"/>
        <w:numPr>
          <w:ilvl w:val="0"/>
          <w:numId w:val="23"/>
        </w:numPr>
        <w:spacing w:after="200" w:line="276" w:lineRule="auto"/>
        <w:rPr>
          <w:rFonts w:cs="Arial"/>
        </w:rPr>
      </w:pPr>
      <w:r w:rsidRPr="00193E71">
        <w:rPr>
          <w:rFonts w:cs="Arial"/>
        </w:rPr>
        <w:t>Review of T3 risks and consideration of local actions</w:t>
      </w:r>
      <w:r>
        <w:rPr>
          <w:rFonts w:cs="Arial"/>
        </w:rPr>
        <w:t>.</w:t>
      </w:r>
    </w:p>
    <w:p w:rsidR="00953124" w:rsidRPr="00193E71" w:rsidRDefault="00953124" w:rsidP="00953124">
      <w:pPr>
        <w:pStyle w:val="ListParagraph"/>
        <w:numPr>
          <w:ilvl w:val="0"/>
          <w:numId w:val="23"/>
        </w:numPr>
        <w:spacing w:after="200" w:line="276" w:lineRule="auto"/>
        <w:rPr>
          <w:rFonts w:cs="Arial"/>
        </w:rPr>
      </w:pPr>
      <w:r w:rsidRPr="00193E71">
        <w:rPr>
          <w:rFonts w:cs="Arial"/>
        </w:rPr>
        <w:t>Work around safer discharge and consideration of caseload caps</w:t>
      </w:r>
      <w:r>
        <w:rPr>
          <w:rFonts w:cs="Arial"/>
        </w:rPr>
        <w:t>.</w:t>
      </w:r>
    </w:p>
    <w:p w:rsidR="00953124" w:rsidRPr="00193E71" w:rsidRDefault="00953124" w:rsidP="00953124">
      <w:pPr>
        <w:pStyle w:val="ListParagraph"/>
        <w:numPr>
          <w:ilvl w:val="0"/>
          <w:numId w:val="23"/>
        </w:numPr>
        <w:spacing w:after="200" w:line="276" w:lineRule="auto"/>
        <w:rPr>
          <w:rFonts w:cs="Arial"/>
        </w:rPr>
      </w:pPr>
      <w:r>
        <w:rPr>
          <w:rFonts w:cs="Arial"/>
        </w:rPr>
        <w:t>Prioritis</w:t>
      </w:r>
      <w:r w:rsidRPr="00193E71">
        <w:rPr>
          <w:rFonts w:cs="Arial"/>
        </w:rPr>
        <w:t>ation of caps on band 7 caseloads</w:t>
      </w:r>
      <w:r>
        <w:rPr>
          <w:rFonts w:cs="Arial"/>
        </w:rPr>
        <w:t>,</w:t>
      </w:r>
      <w:r w:rsidRPr="00193E71">
        <w:rPr>
          <w:rFonts w:cs="Arial"/>
        </w:rPr>
        <w:t xml:space="preserve"> </w:t>
      </w:r>
      <w:r w:rsidRPr="000467EB">
        <w:rPr>
          <w:rFonts w:cs="Arial"/>
        </w:rPr>
        <w:t>pilot in C</w:t>
      </w:r>
      <w:r>
        <w:rPr>
          <w:rFonts w:cs="Arial"/>
        </w:rPr>
        <w:t>ity East</w:t>
      </w:r>
      <w:r w:rsidRPr="000467EB">
        <w:rPr>
          <w:rFonts w:cs="Arial"/>
        </w:rPr>
        <w:t xml:space="preserve"> </w:t>
      </w:r>
      <w:r>
        <w:rPr>
          <w:rFonts w:cs="Arial"/>
        </w:rPr>
        <w:t>with reduction in case</w:t>
      </w:r>
      <w:r w:rsidRPr="000467EB">
        <w:rPr>
          <w:rFonts w:cs="Arial"/>
        </w:rPr>
        <w:t xml:space="preserve">load to support with safer staffing </w:t>
      </w:r>
      <w:r>
        <w:rPr>
          <w:rFonts w:cs="Arial"/>
        </w:rPr>
        <w:t>(</w:t>
      </w:r>
      <w:r w:rsidRPr="00193E71">
        <w:rPr>
          <w:rFonts w:cs="Arial"/>
        </w:rPr>
        <w:t>and review of the impact of this</w:t>
      </w:r>
      <w:r w:rsidRPr="000467EB">
        <w:rPr>
          <w:rFonts w:cs="Arial"/>
        </w:rPr>
        <w:t xml:space="preserve"> which may see an increase in waiting times</w:t>
      </w:r>
      <w:r>
        <w:rPr>
          <w:rFonts w:cs="Arial"/>
        </w:rPr>
        <w:t>).</w:t>
      </w:r>
    </w:p>
    <w:p w:rsidR="00953124" w:rsidRDefault="00953124" w:rsidP="00953124">
      <w:pPr>
        <w:pStyle w:val="ListParagraph"/>
        <w:numPr>
          <w:ilvl w:val="0"/>
          <w:numId w:val="23"/>
        </w:numPr>
        <w:spacing w:after="200" w:line="276" w:lineRule="auto"/>
        <w:rPr>
          <w:rFonts w:cs="Arial"/>
        </w:rPr>
      </w:pPr>
      <w:r w:rsidRPr="00E52F42">
        <w:rPr>
          <w:rFonts w:cs="Arial"/>
        </w:rPr>
        <w:t xml:space="preserve">A full staffing review is being planned and this will include use of the </w:t>
      </w:r>
      <w:r>
        <w:rPr>
          <w:rFonts w:cs="Arial"/>
        </w:rPr>
        <w:t>Hurst tool or similar acuity tool</w:t>
      </w:r>
      <w:r w:rsidRPr="00E52F42">
        <w:rPr>
          <w:rFonts w:cs="Arial"/>
        </w:rPr>
        <w:t>.</w:t>
      </w:r>
    </w:p>
    <w:p w:rsidR="00953124" w:rsidRPr="00427993" w:rsidRDefault="00953124" w:rsidP="00953124">
      <w:pPr>
        <w:pStyle w:val="ListParagraph"/>
        <w:numPr>
          <w:ilvl w:val="0"/>
          <w:numId w:val="23"/>
        </w:numPr>
        <w:spacing w:after="200" w:line="276" w:lineRule="auto"/>
        <w:rPr>
          <w:rFonts w:cs="Arial"/>
        </w:rPr>
      </w:pPr>
      <w:r w:rsidRPr="00427993">
        <w:rPr>
          <w:rFonts w:cs="Arial"/>
        </w:rPr>
        <w:t>Matron for CMHTs to provide additional support with clinical supervision.</w:t>
      </w:r>
    </w:p>
    <w:p w:rsidR="00953124" w:rsidRPr="00E52F42" w:rsidRDefault="00953124" w:rsidP="00953124">
      <w:pPr>
        <w:pStyle w:val="ListParagraph"/>
        <w:numPr>
          <w:ilvl w:val="0"/>
          <w:numId w:val="23"/>
        </w:numPr>
        <w:spacing w:after="200" w:line="276" w:lineRule="auto"/>
        <w:rPr>
          <w:rFonts w:cs="Arial"/>
        </w:rPr>
      </w:pPr>
      <w:r w:rsidRPr="00E52F42">
        <w:rPr>
          <w:rFonts w:cs="Arial"/>
        </w:rPr>
        <w:t>Increased presence within the teams and regular hot desking across CMHTs to provide visible support from operational man</w:t>
      </w:r>
      <w:r>
        <w:rPr>
          <w:rFonts w:cs="Arial"/>
        </w:rPr>
        <w:t>a</w:t>
      </w:r>
      <w:r w:rsidRPr="00E52F42">
        <w:rPr>
          <w:rFonts w:cs="Arial"/>
        </w:rPr>
        <w:t>gers and professional leads.</w:t>
      </w:r>
    </w:p>
    <w:p w:rsidR="00953124" w:rsidRDefault="00953124" w:rsidP="00953124">
      <w:pPr>
        <w:pStyle w:val="ListParagraph"/>
        <w:numPr>
          <w:ilvl w:val="0"/>
          <w:numId w:val="23"/>
        </w:numPr>
        <w:spacing w:after="200" w:line="276" w:lineRule="auto"/>
        <w:rPr>
          <w:rFonts w:cs="Arial"/>
        </w:rPr>
      </w:pPr>
      <w:r>
        <w:rPr>
          <w:rFonts w:cs="Arial"/>
        </w:rPr>
        <w:t>M</w:t>
      </w:r>
      <w:r w:rsidRPr="000467EB">
        <w:rPr>
          <w:rFonts w:cs="Arial"/>
        </w:rPr>
        <w:t>onth</w:t>
      </w:r>
      <w:r>
        <w:rPr>
          <w:rFonts w:cs="Arial"/>
        </w:rPr>
        <w:t>ly</w:t>
      </w:r>
      <w:r w:rsidRPr="000467EB">
        <w:rPr>
          <w:rFonts w:cs="Arial"/>
        </w:rPr>
        <w:t xml:space="preserve"> protected time for the CMHTs to look at </w:t>
      </w:r>
      <w:r>
        <w:rPr>
          <w:rFonts w:cs="Arial"/>
        </w:rPr>
        <w:t>priority</w:t>
      </w:r>
      <w:r w:rsidRPr="000467EB">
        <w:rPr>
          <w:rFonts w:cs="Arial"/>
        </w:rPr>
        <w:t xml:space="preserve"> issues </w:t>
      </w:r>
      <w:r>
        <w:rPr>
          <w:rFonts w:cs="Arial"/>
        </w:rPr>
        <w:t>including caseload reviews</w:t>
      </w:r>
      <w:r w:rsidRPr="000467EB">
        <w:rPr>
          <w:rFonts w:cs="Arial"/>
        </w:rPr>
        <w:t>.</w:t>
      </w:r>
    </w:p>
    <w:p w:rsidR="00953124" w:rsidRPr="00566B9B" w:rsidRDefault="00953124" w:rsidP="00953124">
      <w:pPr>
        <w:pStyle w:val="ListParagraph"/>
        <w:numPr>
          <w:ilvl w:val="0"/>
          <w:numId w:val="23"/>
        </w:numPr>
        <w:spacing w:after="200" w:line="276" w:lineRule="auto"/>
        <w:rPr>
          <w:rFonts w:cs="Arial"/>
        </w:rPr>
      </w:pPr>
      <w:r>
        <w:rPr>
          <w:rFonts w:cs="Arial"/>
        </w:rPr>
        <w:t>Review of governance meetings to ensure involvement and understanding of workforce issues.</w:t>
      </w:r>
    </w:p>
    <w:p w:rsidR="00642ABC" w:rsidRPr="003643CB" w:rsidRDefault="00642ABC" w:rsidP="00725225">
      <w:pPr>
        <w:jc w:val="both"/>
        <w:rPr>
          <w:rFonts w:cs="Arial"/>
          <w:b/>
        </w:rPr>
      </w:pPr>
    </w:p>
    <w:p w:rsidR="00736FFB" w:rsidRPr="000748DD" w:rsidRDefault="00736FFB" w:rsidP="00736FFB">
      <w:r w:rsidRPr="000748DD">
        <w:rPr>
          <w:rFonts w:cs="Arial"/>
          <w:b/>
          <w:u w:val="single"/>
        </w:rPr>
        <w:t>Community Health Services (CHS)</w:t>
      </w:r>
    </w:p>
    <w:p w:rsidR="00E025CF" w:rsidRPr="00E025CF" w:rsidRDefault="00E025CF" w:rsidP="00E025CF">
      <w:pPr>
        <w:jc w:val="both"/>
        <w:rPr>
          <w:rFonts w:cs="Arial"/>
        </w:rPr>
      </w:pPr>
    </w:p>
    <w:p w:rsidR="00605ADA" w:rsidRPr="00851102" w:rsidRDefault="00DF24E9" w:rsidP="00DF24E9">
      <w:pPr>
        <w:rPr>
          <w:b/>
          <w:noProof/>
        </w:rPr>
      </w:pPr>
      <w:r w:rsidRPr="00605ADA">
        <w:rPr>
          <w:b/>
          <w:noProof/>
        </w:rPr>
        <w:t xml:space="preserve">Community Nursing </w:t>
      </w:r>
      <w:r w:rsidR="00605ADA" w:rsidRPr="00605ADA">
        <w:rPr>
          <w:b/>
          <w:noProof/>
        </w:rPr>
        <w:t xml:space="preserve"> Hubs</w:t>
      </w:r>
    </w:p>
    <w:p w:rsidR="00605ADA" w:rsidRDefault="00605ADA" w:rsidP="00DF24E9">
      <w:pPr>
        <w:rPr>
          <w:noProof/>
        </w:rPr>
      </w:pPr>
    </w:p>
    <w:p w:rsidR="00663816" w:rsidRDefault="00711A58" w:rsidP="00663816">
      <w:pPr>
        <w:ind w:left="720" w:hanging="720"/>
        <w:rPr>
          <w:noProof/>
        </w:rPr>
      </w:pPr>
      <w:r>
        <w:rPr>
          <w:noProof/>
        </w:rPr>
        <w:t>58</w:t>
      </w:r>
      <w:r w:rsidR="00605ADA">
        <w:rPr>
          <w:noProof/>
        </w:rPr>
        <w:tab/>
      </w:r>
      <w:r w:rsidR="00663816">
        <w:rPr>
          <w:noProof/>
        </w:rPr>
        <w:t>There are 29 community nursing teams that work together in zones called ‘hubs’. There are 8 hubs which in the main are made up of 3 nursing teams, who work together and support the patient needs within the geographical location.</w:t>
      </w:r>
    </w:p>
    <w:p w:rsidR="00663816" w:rsidRDefault="00663816" w:rsidP="005B097A">
      <w:pPr>
        <w:ind w:left="720" w:hanging="720"/>
        <w:jc w:val="both"/>
        <w:rPr>
          <w:noProof/>
        </w:rPr>
      </w:pPr>
    </w:p>
    <w:p w:rsidR="00DF24E9" w:rsidRDefault="00711A58" w:rsidP="005B097A">
      <w:pPr>
        <w:ind w:left="720" w:hanging="720"/>
        <w:jc w:val="both"/>
        <w:rPr>
          <w:noProof/>
        </w:rPr>
      </w:pPr>
      <w:r>
        <w:rPr>
          <w:noProof/>
        </w:rPr>
        <w:t>59</w:t>
      </w:r>
      <w:r w:rsidR="00663816">
        <w:rPr>
          <w:noProof/>
        </w:rPr>
        <w:tab/>
      </w:r>
      <w:r w:rsidR="00605ADA">
        <w:rPr>
          <w:noProof/>
        </w:rPr>
        <w:t>T</w:t>
      </w:r>
      <w:r w:rsidR="00DF24E9">
        <w:rPr>
          <w:noProof/>
        </w:rPr>
        <w:t xml:space="preserve">he community nursing service </w:t>
      </w:r>
      <w:r w:rsidR="00975D80">
        <w:rPr>
          <w:noProof/>
        </w:rPr>
        <w:t>continues the</w:t>
      </w:r>
      <w:r w:rsidR="00DF24E9">
        <w:rPr>
          <w:noProof/>
        </w:rPr>
        <w:t xml:space="preserve"> comprehensive t</w:t>
      </w:r>
      <w:r w:rsidR="00975D80">
        <w:rPr>
          <w:noProof/>
        </w:rPr>
        <w:t>ransformation with</w:t>
      </w:r>
      <w:r w:rsidR="00DF24E9">
        <w:rPr>
          <w:noProof/>
        </w:rPr>
        <w:t xml:space="preserve"> four key elements:</w:t>
      </w:r>
    </w:p>
    <w:p w:rsidR="00DF24E9" w:rsidRPr="00605ADA" w:rsidRDefault="00DF24E9" w:rsidP="005B097A">
      <w:pPr>
        <w:pStyle w:val="ListParagraph"/>
        <w:numPr>
          <w:ilvl w:val="0"/>
          <w:numId w:val="19"/>
        </w:numPr>
        <w:jc w:val="both"/>
        <w:rPr>
          <w:b/>
          <w:bCs/>
        </w:rPr>
      </w:pPr>
      <w:r w:rsidRPr="00605ADA">
        <w:rPr>
          <w:b/>
          <w:bCs/>
        </w:rPr>
        <w:t>Planning your workload effectively</w:t>
      </w:r>
    </w:p>
    <w:p w:rsidR="00DF24E9" w:rsidRPr="00605ADA" w:rsidRDefault="00DF24E9" w:rsidP="005B097A">
      <w:pPr>
        <w:pStyle w:val="ListParagraph"/>
        <w:ind w:left="1080"/>
        <w:jc w:val="both"/>
        <w:rPr>
          <w:b/>
          <w:bCs/>
        </w:rPr>
      </w:pPr>
      <w:proofErr w:type="gramStart"/>
      <w:r w:rsidRPr="00FC2B51">
        <w:t>Giving you and your team the visibility of your workload and the right time to deliver the right care for your patients.</w:t>
      </w:r>
      <w:proofErr w:type="gramEnd"/>
    </w:p>
    <w:p w:rsidR="00DF24E9" w:rsidRPr="00605ADA" w:rsidRDefault="00DF24E9" w:rsidP="005B097A">
      <w:pPr>
        <w:pStyle w:val="ListParagraph"/>
        <w:numPr>
          <w:ilvl w:val="0"/>
          <w:numId w:val="19"/>
        </w:numPr>
        <w:jc w:val="both"/>
        <w:rPr>
          <w:b/>
          <w:bCs/>
        </w:rPr>
      </w:pPr>
      <w:r w:rsidRPr="00605ADA">
        <w:rPr>
          <w:b/>
          <w:bCs/>
        </w:rPr>
        <w:t>The right record-keeping for you</w:t>
      </w:r>
    </w:p>
    <w:p w:rsidR="00DF24E9" w:rsidRPr="00FC2B51" w:rsidRDefault="00DF24E9" w:rsidP="005B097A">
      <w:pPr>
        <w:pStyle w:val="ListParagraph"/>
        <w:ind w:left="1080"/>
        <w:jc w:val="both"/>
      </w:pPr>
      <w:proofErr w:type="gramStart"/>
      <w:r w:rsidRPr="00FC2B51">
        <w:t>Getting your record-keeping right first time and every time.</w:t>
      </w:r>
      <w:proofErr w:type="gramEnd"/>
    </w:p>
    <w:p w:rsidR="00DF24E9" w:rsidRPr="00605ADA" w:rsidRDefault="00DF24E9" w:rsidP="005B097A">
      <w:pPr>
        <w:pStyle w:val="ListParagraph"/>
        <w:numPr>
          <w:ilvl w:val="0"/>
          <w:numId w:val="19"/>
        </w:numPr>
        <w:jc w:val="both"/>
        <w:rPr>
          <w:b/>
          <w:bCs/>
        </w:rPr>
      </w:pPr>
      <w:r w:rsidRPr="00605ADA">
        <w:rPr>
          <w:b/>
          <w:bCs/>
        </w:rPr>
        <w:t>The right patients for your skills</w:t>
      </w:r>
    </w:p>
    <w:p w:rsidR="00DF24E9" w:rsidRPr="00FC2B51" w:rsidRDefault="00DF24E9" w:rsidP="005B097A">
      <w:pPr>
        <w:pStyle w:val="ListParagraph"/>
        <w:ind w:left="1080"/>
        <w:jc w:val="both"/>
      </w:pPr>
      <w:r w:rsidRPr="00FC2B51">
        <w:t>The right team to deliver to right care for your patients.</w:t>
      </w:r>
    </w:p>
    <w:p w:rsidR="00DF24E9" w:rsidRPr="00605ADA" w:rsidRDefault="00DF24E9" w:rsidP="005B097A">
      <w:pPr>
        <w:pStyle w:val="ListParagraph"/>
        <w:numPr>
          <w:ilvl w:val="0"/>
          <w:numId w:val="19"/>
        </w:numPr>
        <w:jc w:val="both"/>
        <w:rPr>
          <w:b/>
          <w:bCs/>
        </w:rPr>
      </w:pPr>
      <w:r w:rsidRPr="00605ADA">
        <w:rPr>
          <w:b/>
          <w:bCs/>
        </w:rPr>
        <w:t>Seeing the right patients for the right care</w:t>
      </w:r>
    </w:p>
    <w:p w:rsidR="005B097A" w:rsidRDefault="00DF24E9" w:rsidP="005B097A">
      <w:pPr>
        <w:pStyle w:val="ListParagraph"/>
        <w:ind w:left="1080"/>
        <w:jc w:val="both"/>
      </w:pPr>
      <w:r w:rsidRPr="00FC2B51">
        <w:t>Getting your caseload fit for use, cleansing the caseload and regular reviews.</w:t>
      </w:r>
    </w:p>
    <w:p w:rsidR="005B097A" w:rsidRDefault="005B097A" w:rsidP="005B097A">
      <w:pPr>
        <w:jc w:val="both"/>
        <w:rPr>
          <w:noProof/>
        </w:rPr>
      </w:pPr>
    </w:p>
    <w:p w:rsidR="00DF24E9" w:rsidRDefault="00711A58" w:rsidP="00975D80">
      <w:pPr>
        <w:ind w:left="720" w:hanging="720"/>
        <w:jc w:val="both"/>
      </w:pPr>
      <w:r>
        <w:rPr>
          <w:noProof/>
        </w:rPr>
        <w:t>60</w:t>
      </w:r>
      <w:r w:rsidR="005B097A">
        <w:rPr>
          <w:noProof/>
        </w:rPr>
        <w:tab/>
      </w:r>
      <w:r w:rsidR="006F45FC">
        <w:rPr>
          <w:noProof/>
        </w:rPr>
        <w:t xml:space="preserve">In addition to the above </w:t>
      </w:r>
      <w:r w:rsidR="00DF24E9">
        <w:rPr>
          <w:noProof/>
        </w:rPr>
        <w:t>work streams the service</w:t>
      </w:r>
      <w:r w:rsidR="005B097A">
        <w:rPr>
          <w:noProof/>
        </w:rPr>
        <w:t xml:space="preserve"> has</w:t>
      </w:r>
      <w:r w:rsidR="00DF24E9">
        <w:rPr>
          <w:noProof/>
        </w:rPr>
        <w:t xml:space="preserve"> worked with TPP</w:t>
      </w:r>
      <w:r w:rsidR="005B097A">
        <w:rPr>
          <w:noProof/>
        </w:rPr>
        <w:t xml:space="preserve"> SystmOne</w:t>
      </w:r>
      <w:r w:rsidR="00DF24E9">
        <w:rPr>
          <w:noProof/>
        </w:rPr>
        <w:t xml:space="preserve"> to design an auto planner </w:t>
      </w:r>
      <w:r w:rsidR="005B097A">
        <w:rPr>
          <w:noProof/>
        </w:rPr>
        <w:t>tool for safer caseload allocation</w:t>
      </w:r>
      <w:r w:rsidR="00DF24E9">
        <w:rPr>
          <w:noProof/>
        </w:rPr>
        <w:t>. Within community nursing the ethos is sa</w:t>
      </w:r>
      <w:r w:rsidR="00663816">
        <w:rPr>
          <w:noProof/>
        </w:rPr>
        <w:t xml:space="preserve">fe caseload not </w:t>
      </w:r>
      <w:r w:rsidR="00DF24E9">
        <w:rPr>
          <w:noProof/>
        </w:rPr>
        <w:t>safer staffing</w:t>
      </w:r>
      <w:r w:rsidR="00663816">
        <w:rPr>
          <w:noProof/>
        </w:rPr>
        <w:t>,</w:t>
      </w:r>
      <w:r w:rsidR="00DF24E9">
        <w:rPr>
          <w:noProof/>
        </w:rPr>
        <w:t xml:space="preserve"> owing to the different work</w:t>
      </w:r>
      <w:r w:rsidR="00975D80">
        <w:rPr>
          <w:noProof/>
        </w:rPr>
        <w:t>ing environments</w:t>
      </w:r>
      <w:r w:rsidR="00DF24E9">
        <w:rPr>
          <w:noProof/>
        </w:rPr>
        <w:t>.</w:t>
      </w:r>
    </w:p>
    <w:p w:rsidR="00642ABC" w:rsidRDefault="00642ABC" w:rsidP="00642ABC">
      <w:pPr>
        <w:ind w:left="720" w:hanging="720"/>
        <w:rPr>
          <w:noProof/>
        </w:rPr>
      </w:pPr>
    </w:p>
    <w:p w:rsidR="00DF24E9" w:rsidRDefault="00711A58" w:rsidP="00642ABC">
      <w:pPr>
        <w:ind w:left="720" w:hanging="720"/>
        <w:rPr>
          <w:noProof/>
        </w:rPr>
      </w:pPr>
      <w:r>
        <w:rPr>
          <w:noProof/>
        </w:rPr>
        <w:t>63</w:t>
      </w:r>
      <w:r w:rsidR="00642ABC">
        <w:rPr>
          <w:noProof/>
        </w:rPr>
        <w:tab/>
      </w:r>
      <w:r w:rsidR="00DF24E9">
        <w:rPr>
          <w:noProof/>
        </w:rPr>
        <w:t>There remains a number of vacancies across the community planned care nursing teams with the city teams being the hot spot areas. An active recruitment programme is in place. In additon a programme has been brought in for new starters in the form of a more robust induction programme with an aim to improve retention.</w:t>
      </w:r>
    </w:p>
    <w:p w:rsidR="00642ABC" w:rsidRDefault="00642ABC" w:rsidP="00642ABC">
      <w:pPr>
        <w:ind w:left="720" w:hanging="720"/>
        <w:rPr>
          <w:noProof/>
        </w:rPr>
      </w:pPr>
    </w:p>
    <w:p w:rsidR="00DF24E9" w:rsidRDefault="00711A58" w:rsidP="00642ABC">
      <w:pPr>
        <w:ind w:left="720" w:hanging="720"/>
        <w:rPr>
          <w:noProof/>
        </w:rPr>
      </w:pPr>
      <w:r>
        <w:rPr>
          <w:noProof/>
        </w:rPr>
        <w:t>6</w:t>
      </w:r>
      <w:r w:rsidR="00B31775">
        <w:rPr>
          <w:noProof/>
        </w:rPr>
        <w:t>4</w:t>
      </w:r>
      <w:r w:rsidR="00642ABC">
        <w:rPr>
          <w:noProof/>
        </w:rPr>
        <w:tab/>
      </w:r>
      <w:r w:rsidR="00DF24E9">
        <w:rPr>
          <w:noProof/>
        </w:rPr>
        <w:t>Whilst the transformation continues and autoplanner is embedded the service is also subject to a commissioners service redesign. This has created uncertainty and staff are unsettled b</w:t>
      </w:r>
      <w:r w:rsidR="00642ABC">
        <w:rPr>
          <w:noProof/>
        </w:rPr>
        <w:t>u</w:t>
      </w:r>
      <w:r w:rsidR="00DF24E9">
        <w:rPr>
          <w:noProof/>
        </w:rPr>
        <w:t>t this has oversight and is on the risk register.</w:t>
      </w:r>
    </w:p>
    <w:p w:rsidR="00C50248" w:rsidRDefault="00C50248" w:rsidP="00642ABC">
      <w:pPr>
        <w:ind w:left="720" w:hanging="720"/>
        <w:rPr>
          <w:noProof/>
        </w:rPr>
      </w:pPr>
    </w:p>
    <w:p w:rsidR="001D1164" w:rsidRDefault="001D1164" w:rsidP="00642ABC">
      <w:pPr>
        <w:ind w:left="720" w:hanging="720"/>
        <w:rPr>
          <w:noProof/>
        </w:rPr>
      </w:pPr>
    </w:p>
    <w:p w:rsidR="00C50248" w:rsidRDefault="00C50248" w:rsidP="00B31775">
      <w:pPr>
        <w:ind w:left="720"/>
        <w:rPr>
          <w:b/>
          <w:noProof/>
        </w:rPr>
      </w:pPr>
      <w:r>
        <w:rPr>
          <w:b/>
          <w:noProof/>
        </w:rPr>
        <w:t>Mental Health Services for Older People</w:t>
      </w:r>
    </w:p>
    <w:p w:rsidR="00C50248" w:rsidRDefault="00C50248" w:rsidP="00642ABC">
      <w:pPr>
        <w:ind w:left="720" w:hanging="720"/>
        <w:rPr>
          <w:b/>
          <w:noProof/>
        </w:rPr>
      </w:pPr>
    </w:p>
    <w:p w:rsidR="00C50248" w:rsidRPr="001D1164" w:rsidRDefault="00711A58" w:rsidP="001D1164">
      <w:pPr>
        <w:ind w:left="720" w:hanging="720"/>
      </w:pPr>
      <w:r w:rsidRPr="00711A58">
        <w:rPr>
          <w:noProof/>
        </w:rPr>
        <w:t>65</w:t>
      </w:r>
      <w:r w:rsidRPr="00711A58">
        <w:rPr>
          <w:noProof/>
        </w:rPr>
        <w:tab/>
      </w:r>
      <w:r w:rsidR="00425ABD">
        <w:rPr>
          <w:noProof/>
        </w:rPr>
        <w:t xml:space="preserve">The CMHTs  in the </w:t>
      </w:r>
      <w:r w:rsidR="00425ABD">
        <w:t xml:space="preserve">city have been identified as a hot spot due to vacancies and long term </w:t>
      </w:r>
      <w:proofErr w:type="gramStart"/>
      <w:r w:rsidR="00425ABD">
        <w:t>sickness,</w:t>
      </w:r>
      <w:proofErr w:type="gramEnd"/>
      <w:r w:rsidR="00425ABD">
        <w:t xml:space="preserve"> safer staffing is being maintained utilising bank and agency across city teams and caseload management.</w:t>
      </w:r>
    </w:p>
    <w:p w:rsidR="00092D5B" w:rsidRDefault="00092D5B" w:rsidP="00092D5B">
      <w:pPr>
        <w:jc w:val="both"/>
        <w:rPr>
          <w:b/>
        </w:rPr>
      </w:pPr>
    </w:p>
    <w:p w:rsidR="00736FFB" w:rsidRDefault="00736FFB" w:rsidP="00736FFB">
      <w:pPr>
        <w:rPr>
          <w:rFonts w:cs="Arial"/>
          <w:b/>
          <w:sz w:val="22"/>
          <w:szCs w:val="22"/>
          <w:u w:val="single"/>
        </w:rPr>
      </w:pPr>
      <w:r w:rsidRPr="00736FFB">
        <w:rPr>
          <w:rFonts w:cs="Arial"/>
          <w:b/>
          <w:u w:val="single"/>
        </w:rPr>
        <w:t>Families, Young People and Children’s Services (FYPC</w:t>
      </w:r>
      <w:r w:rsidRPr="00736FFB">
        <w:rPr>
          <w:rFonts w:cs="Arial"/>
          <w:b/>
          <w:sz w:val="22"/>
          <w:szCs w:val="22"/>
          <w:u w:val="single"/>
        </w:rPr>
        <w:t xml:space="preserve">) </w:t>
      </w:r>
    </w:p>
    <w:p w:rsidR="00642ABC" w:rsidRDefault="00642ABC" w:rsidP="00736FFB">
      <w:pPr>
        <w:rPr>
          <w:rFonts w:cs="Arial"/>
          <w:b/>
          <w:sz w:val="22"/>
          <w:szCs w:val="22"/>
          <w:u w:val="single"/>
        </w:rPr>
      </w:pPr>
    </w:p>
    <w:p w:rsidR="00B31775" w:rsidRDefault="00B31775" w:rsidP="00B31775">
      <w:pPr>
        <w:ind w:left="720" w:hanging="720"/>
        <w:jc w:val="both"/>
        <w:rPr>
          <w:rFonts w:cs="Arial"/>
        </w:rPr>
      </w:pPr>
      <w:r>
        <w:rPr>
          <w:rFonts w:cs="Arial"/>
        </w:rPr>
        <w:t>66</w:t>
      </w:r>
      <w:r>
        <w:rPr>
          <w:rFonts w:cs="Arial"/>
        </w:rPr>
        <w:tab/>
      </w:r>
      <w:r w:rsidR="00851102">
        <w:rPr>
          <w:rFonts w:cs="Arial"/>
        </w:rPr>
        <w:t>The</w:t>
      </w:r>
      <w:r w:rsidR="008A7808">
        <w:rPr>
          <w:rFonts w:cs="Arial"/>
        </w:rPr>
        <w:t xml:space="preserve"> overview of community staffing includes the Diana, Healthy Together and Child Adolescent Mental Health Service (CAMHS) teams.</w:t>
      </w:r>
    </w:p>
    <w:p w:rsidR="00B31775" w:rsidRDefault="00B31775" w:rsidP="00B31775">
      <w:pPr>
        <w:ind w:left="720" w:hanging="720"/>
        <w:jc w:val="both"/>
        <w:rPr>
          <w:rFonts w:cs="Arial"/>
        </w:rPr>
      </w:pPr>
    </w:p>
    <w:p w:rsidR="00C50248" w:rsidRDefault="00B31775" w:rsidP="00691C02">
      <w:pPr>
        <w:ind w:left="720" w:hanging="720"/>
        <w:jc w:val="both"/>
        <w:rPr>
          <w:rFonts w:cs="Arial"/>
        </w:rPr>
      </w:pPr>
      <w:r>
        <w:rPr>
          <w:rFonts w:cs="Arial"/>
        </w:rPr>
        <w:t>67</w:t>
      </w:r>
      <w:r>
        <w:rPr>
          <w:rFonts w:cs="Arial"/>
        </w:rPr>
        <w:tab/>
      </w:r>
      <w:r w:rsidR="008A7808" w:rsidRPr="00B31775">
        <w:rPr>
          <w:rFonts w:eastAsia="Calibri" w:cs="Arial"/>
        </w:rPr>
        <w:t xml:space="preserve">The Diana service is currently undergoing an </w:t>
      </w:r>
      <w:r w:rsidR="00851102" w:rsidRPr="00B31775">
        <w:rPr>
          <w:rFonts w:eastAsia="Calibri" w:cs="Arial"/>
        </w:rPr>
        <w:t>extensive service review</w:t>
      </w:r>
      <w:r w:rsidR="008A7808" w:rsidRPr="00B31775">
        <w:rPr>
          <w:rFonts w:eastAsia="Calibri" w:cs="Arial"/>
        </w:rPr>
        <w:t>.</w:t>
      </w:r>
      <w:r w:rsidR="00851102" w:rsidRPr="00B31775">
        <w:rPr>
          <w:rFonts w:eastAsia="Calibri" w:cs="Arial"/>
        </w:rPr>
        <w:t xml:space="preserve"> </w:t>
      </w:r>
      <w:r w:rsidR="00CF2F78">
        <w:rPr>
          <w:rFonts w:eastAsia="Calibri" w:cs="Arial"/>
        </w:rPr>
        <w:t>The team have l</w:t>
      </w:r>
      <w:r w:rsidR="008A7808" w:rsidRPr="00B31775">
        <w:rPr>
          <w:rFonts w:eastAsia="Calibri" w:cs="Arial"/>
        </w:rPr>
        <w:t>ong term sickness and t</w:t>
      </w:r>
      <w:r w:rsidR="008A7808" w:rsidRPr="00B31775">
        <w:rPr>
          <w:rFonts w:cs="Arial"/>
        </w:rPr>
        <w:t>here have been episodes of short term sickness by different staff, no trend</w:t>
      </w:r>
      <w:r w:rsidR="00CF2F78">
        <w:rPr>
          <w:rFonts w:cs="Arial"/>
        </w:rPr>
        <w:t>s identified. There is also 3.8</w:t>
      </w:r>
      <w:r w:rsidR="008A7808" w:rsidRPr="00B31775">
        <w:rPr>
          <w:rFonts w:cs="Arial"/>
        </w:rPr>
        <w:t xml:space="preserve"> </w:t>
      </w:r>
      <w:proofErr w:type="spellStart"/>
      <w:r w:rsidR="008A7808" w:rsidRPr="00B31775">
        <w:rPr>
          <w:rFonts w:cs="Arial"/>
        </w:rPr>
        <w:t>wte</w:t>
      </w:r>
      <w:proofErr w:type="spellEnd"/>
      <w:r w:rsidR="008A7808" w:rsidRPr="00B31775">
        <w:rPr>
          <w:rFonts w:cs="Arial"/>
        </w:rPr>
        <w:t xml:space="preserve"> </w:t>
      </w:r>
      <w:proofErr w:type="gramStart"/>
      <w:r w:rsidR="008A7808" w:rsidRPr="00B31775">
        <w:rPr>
          <w:rFonts w:cs="Arial"/>
        </w:rPr>
        <w:t>staff</w:t>
      </w:r>
      <w:proofErr w:type="gramEnd"/>
      <w:r w:rsidR="008A7808" w:rsidRPr="00B31775">
        <w:rPr>
          <w:rFonts w:cs="Arial"/>
        </w:rPr>
        <w:t xml:space="preserve"> on </w:t>
      </w:r>
      <w:r w:rsidR="00CF2F78">
        <w:rPr>
          <w:rFonts w:cs="Arial"/>
        </w:rPr>
        <w:t>maternity leave</w:t>
      </w:r>
      <w:r w:rsidR="008A7808" w:rsidRPr="00B31775">
        <w:rPr>
          <w:rFonts w:cs="Arial"/>
        </w:rPr>
        <w:t>.</w:t>
      </w:r>
      <w:r w:rsidR="000A4D99" w:rsidRPr="00B31775">
        <w:rPr>
          <w:rFonts w:cs="Arial"/>
        </w:rPr>
        <w:t xml:space="preserve"> </w:t>
      </w:r>
      <w:r w:rsidR="008A7808" w:rsidRPr="00B31775">
        <w:rPr>
          <w:rFonts w:cs="Arial"/>
        </w:rPr>
        <w:t>Staff sickness and annual leave continue to be monitored, strict guidance is followed about the numbers of s</w:t>
      </w:r>
      <w:r w:rsidR="00691C02">
        <w:rPr>
          <w:rFonts w:cs="Arial"/>
        </w:rPr>
        <w:t>taff to be off at any one time.</w:t>
      </w:r>
    </w:p>
    <w:p w:rsidR="000A4D99" w:rsidRDefault="000A4D99" w:rsidP="00E025CF">
      <w:pPr>
        <w:jc w:val="both"/>
        <w:rPr>
          <w:rFonts w:cs="Arial"/>
        </w:rPr>
      </w:pPr>
    </w:p>
    <w:p w:rsidR="0006275B" w:rsidRPr="0006275B" w:rsidRDefault="00975D80" w:rsidP="00B31775">
      <w:pPr>
        <w:ind w:left="720" w:hanging="720"/>
        <w:jc w:val="both"/>
        <w:rPr>
          <w:rFonts w:cs="Arial"/>
        </w:rPr>
      </w:pPr>
      <w:r>
        <w:t>68</w:t>
      </w:r>
      <w:r w:rsidR="00B31775">
        <w:tab/>
      </w:r>
      <w:r w:rsidR="0006275B">
        <w:t xml:space="preserve">A service delivery risk has been identified on the LPT risk register for the Public Health Nursing (School Nursing) section of the Leicester City Healthy Together team. Due to a range of staffing issues including maternity leave and sickness this neighbourhood has recently entered the amber section of the Healthy Together </w:t>
      </w:r>
      <w:r w:rsidR="0006275B" w:rsidRPr="0006275B">
        <w:rPr>
          <w:bCs/>
        </w:rPr>
        <w:t>Prioritisation Model for Universal Heal</w:t>
      </w:r>
      <w:r w:rsidR="0006275B">
        <w:rPr>
          <w:bCs/>
        </w:rPr>
        <w:t xml:space="preserve">thy Child Programme 5-19 Years, </w:t>
      </w:r>
      <w:r w:rsidR="0006275B" w:rsidRPr="0006275B">
        <w:t xml:space="preserve">defined as between 51-69% of staffing establishment. </w:t>
      </w:r>
      <w:r w:rsidR="0006275B">
        <w:t xml:space="preserve">The following areas will be particularly impacted: </w:t>
      </w:r>
    </w:p>
    <w:p w:rsidR="0006275B" w:rsidRDefault="0006275B" w:rsidP="0006275B"/>
    <w:p w:rsidR="0006275B" w:rsidRDefault="0006275B" w:rsidP="00DC149D">
      <w:pPr>
        <w:pStyle w:val="ListParagraph"/>
        <w:numPr>
          <w:ilvl w:val="0"/>
          <w:numId w:val="19"/>
        </w:numPr>
      </w:pPr>
      <w:r>
        <w:t>Scheduling of future Primary</w:t>
      </w:r>
      <w:r w:rsidR="00DC149D">
        <w:t xml:space="preserve"> School drop-in sessions</w:t>
      </w:r>
      <w:r>
        <w:t xml:space="preserve"> suspended.</w:t>
      </w:r>
    </w:p>
    <w:p w:rsidR="0006275B" w:rsidRDefault="0006275B" w:rsidP="00DC149D">
      <w:pPr>
        <w:pStyle w:val="ListParagraph"/>
        <w:numPr>
          <w:ilvl w:val="0"/>
          <w:numId w:val="19"/>
        </w:numPr>
      </w:pPr>
      <w:r>
        <w:t>Secondary School drop-ins will be offered two weekly</w:t>
      </w:r>
    </w:p>
    <w:p w:rsidR="0006275B" w:rsidRDefault="0006275B" w:rsidP="00DC149D">
      <w:pPr>
        <w:pStyle w:val="ListParagraph"/>
        <w:numPr>
          <w:ilvl w:val="0"/>
          <w:numId w:val="19"/>
        </w:numPr>
      </w:pPr>
      <w:r>
        <w:t>A referral waiting list will be in place with cases triaged on level of risk and need.</w:t>
      </w:r>
    </w:p>
    <w:p w:rsidR="0006275B" w:rsidRDefault="0006275B" w:rsidP="00DC149D">
      <w:pPr>
        <w:pStyle w:val="ListParagraph"/>
        <w:numPr>
          <w:ilvl w:val="0"/>
          <w:numId w:val="19"/>
        </w:numPr>
      </w:pPr>
      <w:r>
        <w:t>Continence workshops will be offered with follow up by telephone contact</w:t>
      </w:r>
    </w:p>
    <w:p w:rsidR="0006275B" w:rsidRDefault="0006275B" w:rsidP="00DC149D">
      <w:pPr>
        <w:pStyle w:val="ListParagraph"/>
        <w:numPr>
          <w:ilvl w:val="0"/>
          <w:numId w:val="19"/>
        </w:numPr>
      </w:pPr>
      <w:r>
        <w:t>Digital offer and website will be managed utilising resou</w:t>
      </w:r>
      <w:r w:rsidR="00DC149D">
        <w:t xml:space="preserve">rce from other areas of Healthy </w:t>
      </w:r>
      <w:r>
        <w:t>Together</w:t>
      </w:r>
    </w:p>
    <w:p w:rsidR="00DC149D" w:rsidRDefault="0006275B" w:rsidP="00DC149D">
      <w:pPr>
        <w:pStyle w:val="ListParagraph"/>
        <w:numPr>
          <w:ilvl w:val="0"/>
          <w:numId w:val="19"/>
        </w:numPr>
      </w:pPr>
      <w:r>
        <w:t>Assemblies related to our Health and Wellbeing offer only will continue</w:t>
      </w:r>
    </w:p>
    <w:p w:rsidR="0006275B" w:rsidRDefault="0006275B" w:rsidP="00DC149D">
      <w:pPr>
        <w:pStyle w:val="ListParagraph"/>
        <w:numPr>
          <w:ilvl w:val="0"/>
          <w:numId w:val="19"/>
        </w:numPr>
      </w:pPr>
      <w:r>
        <w:t>Annual school health profiles will be suspended for up to a period of three months</w:t>
      </w:r>
    </w:p>
    <w:p w:rsidR="0006275B" w:rsidRDefault="0006275B" w:rsidP="00DC149D">
      <w:pPr>
        <w:pStyle w:val="ListParagraph"/>
        <w:numPr>
          <w:ilvl w:val="0"/>
          <w:numId w:val="19"/>
        </w:numPr>
      </w:pPr>
      <w:r>
        <w:t>Safeguarding will be prioritised</w:t>
      </w:r>
    </w:p>
    <w:p w:rsidR="0006275B" w:rsidRDefault="0006275B" w:rsidP="00DC149D">
      <w:pPr>
        <w:pStyle w:val="ListParagraph"/>
        <w:numPr>
          <w:ilvl w:val="0"/>
          <w:numId w:val="19"/>
        </w:numPr>
      </w:pPr>
      <w:r>
        <w:t>We will liaise with commissioners about schools with high levels of need</w:t>
      </w:r>
    </w:p>
    <w:p w:rsidR="0006275B" w:rsidRDefault="0006275B" w:rsidP="00DC149D">
      <w:pPr>
        <w:ind w:left="720"/>
      </w:pPr>
    </w:p>
    <w:p w:rsidR="000A09BA" w:rsidRDefault="0006275B" w:rsidP="000A09BA">
      <w:pPr>
        <w:ind w:left="720"/>
      </w:pPr>
      <w:r>
        <w:t>Mitigation plans are in place within the service for moving staff internally, where possible, and vacant posts are being proactively advertised. This risk will be monitored internally on a weekly basis until staffin</w:t>
      </w:r>
      <w:r w:rsidR="000A09BA">
        <w:t>g improves</w:t>
      </w:r>
    </w:p>
    <w:p w:rsidR="00B31775" w:rsidRDefault="00B31775" w:rsidP="00B31775"/>
    <w:p w:rsidR="00B31775" w:rsidRDefault="00975D80" w:rsidP="00B31775">
      <w:pPr>
        <w:ind w:left="720" w:hanging="720"/>
      </w:pPr>
      <w:r>
        <w:t>69</w:t>
      </w:r>
      <w:r w:rsidR="00B31775">
        <w:tab/>
        <w:t xml:space="preserve">There are no nursing staffing hot spots within the CAMHs </w:t>
      </w:r>
      <w:r w:rsidR="000147A3">
        <w:t>teams.</w:t>
      </w:r>
      <w:r w:rsidR="00B31775">
        <w:t xml:space="preserve"> </w:t>
      </w:r>
    </w:p>
    <w:p w:rsidR="000A09BA" w:rsidRDefault="000A09BA" w:rsidP="000A09BA">
      <w:pPr>
        <w:ind w:left="720"/>
      </w:pPr>
    </w:p>
    <w:p w:rsidR="00642ABC" w:rsidRPr="000A09BA" w:rsidRDefault="00642ABC" w:rsidP="000A09BA">
      <w:pPr>
        <w:ind w:left="720"/>
      </w:pPr>
      <w:r w:rsidRPr="00092D5B">
        <w:rPr>
          <w:b/>
        </w:rPr>
        <w:t>Recruitment</w:t>
      </w:r>
    </w:p>
    <w:p w:rsidR="00642ABC" w:rsidRDefault="00642ABC" w:rsidP="00642ABC">
      <w:pPr>
        <w:jc w:val="both"/>
        <w:rPr>
          <w:b/>
        </w:rPr>
      </w:pPr>
    </w:p>
    <w:p w:rsidR="00642ABC" w:rsidRPr="00584EB0" w:rsidRDefault="00975D80" w:rsidP="000147A3">
      <w:pPr>
        <w:ind w:left="720" w:hanging="720"/>
        <w:jc w:val="both"/>
      </w:pPr>
      <w:r>
        <w:rPr>
          <w:rFonts w:cs="Arial"/>
        </w:rPr>
        <w:t>70</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372816" w:rsidRPr="00DC2B5E" w:rsidTr="00D71AC0">
        <w:trPr>
          <w:jc w:val="center"/>
        </w:trPr>
        <w:tc>
          <w:tcPr>
            <w:tcW w:w="3614" w:type="dxa"/>
            <w:shd w:val="clear" w:color="auto" w:fill="auto"/>
            <w:vAlign w:val="center"/>
          </w:tcPr>
          <w:p w:rsidR="00372816" w:rsidRPr="00AC6CAB" w:rsidRDefault="00D71AC0" w:rsidP="00AB7DA1">
            <w:pPr>
              <w:rPr>
                <w:rFonts w:cs="Arial"/>
                <w:sz w:val="18"/>
                <w:szCs w:val="18"/>
              </w:rPr>
            </w:pPr>
            <w:r w:rsidRPr="00AC6CAB">
              <w:rPr>
                <w:rFonts w:cs="Arial"/>
                <w:sz w:val="18"/>
                <w:szCs w:val="18"/>
              </w:rPr>
              <w:t>CHS – Community Nursing Hubs</w:t>
            </w:r>
          </w:p>
        </w:tc>
        <w:tc>
          <w:tcPr>
            <w:tcW w:w="764" w:type="dxa"/>
            <w:shd w:val="clear" w:color="auto" w:fill="auto"/>
            <w:vAlign w:val="center"/>
          </w:tcPr>
          <w:p w:rsidR="00372816" w:rsidRPr="00AC6CAB" w:rsidRDefault="00DC65F3" w:rsidP="00AB7DA1">
            <w:pPr>
              <w:jc w:val="center"/>
              <w:rPr>
                <w:rFonts w:eastAsiaTheme="minorHAnsi" w:cs="Arial"/>
                <w:sz w:val="18"/>
                <w:szCs w:val="18"/>
                <w:lang w:eastAsia="en-US"/>
              </w:rPr>
            </w:pPr>
            <w:r>
              <w:rPr>
                <w:rFonts w:eastAsiaTheme="minorHAnsi" w:cs="Arial"/>
                <w:sz w:val="18"/>
                <w:szCs w:val="18"/>
                <w:lang w:eastAsia="en-US"/>
              </w:rPr>
              <w:t>27</w:t>
            </w:r>
          </w:p>
        </w:tc>
        <w:tc>
          <w:tcPr>
            <w:tcW w:w="850" w:type="dxa"/>
            <w:shd w:val="clear" w:color="auto" w:fill="auto"/>
            <w:vAlign w:val="center"/>
          </w:tcPr>
          <w:p w:rsidR="00372816" w:rsidRPr="00AC6CAB" w:rsidRDefault="00DC65F3" w:rsidP="00AB7DA1">
            <w:pPr>
              <w:jc w:val="center"/>
              <w:rPr>
                <w:rFonts w:eastAsiaTheme="minorHAnsi" w:cs="Arial"/>
                <w:sz w:val="18"/>
                <w:szCs w:val="18"/>
                <w:lang w:eastAsia="en-US"/>
              </w:rPr>
            </w:pPr>
            <w:r>
              <w:rPr>
                <w:rFonts w:eastAsiaTheme="minorHAnsi" w:cs="Arial"/>
                <w:sz w:val="18"/>
                <w:szCs w:val="18"/>
                <w:lang w:eastAsia="en-US"/>
              </w:rPr>
              <w:t>0</w:t>
            </w:r>
          </w:p>
        </w:tc>
        <w:tc>
          <w:tcPr>
            <w:tcW w:w="709" w:type="dxa"/>
            <w:shd w:val="clear" w:color="auto" w:fill="auto"/>
            <w:vAlign w:val="center"/>
          </w:tcPr>
          <w:p w:rsidR="00372816" w:rsidRPr="00AC6CAB" w:rsidRDefault="00DC65F3" w:rsidP="00AB7DA1">
            <w:pPr>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372816" w:rsidRPr="00AC6CAB" w:rsidRDefault="00DC65F3" w:rsidP="00AB7DA1">
            <w:pPr>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372816" w:rsidRPr="00AC6CAB" w:rsidRDefault="00DC65F3" w:rsidP="00AB7DA1">
            <w:pPr>
              <w:jc w:val="center"/>
              <w:rPr>
                <w:rFonts w:eastAsiaTheme="minorHAnsi" w:cs="Arial"/>
                <w:sz w:val="18"/>
                <w:szCs w:val="18"/>
                <w:lang w:eastAsia="en-US"/>
              </w:rPr>
            </w:pPr>
            <w:r>
              <w:rPr>
                <w:rFonts w:eastAsiaTheme="minorHAnsi" w:cs="Arial"/>
                <w:sz w:val="18"/>
                <w:szCs w:val="18"/>
                <w:lang w:eastAsia="en-US"/>
              </w:rPr>
              <w:t>3</w:t>
            </w:r>
          </w:p>
        </w:tc>
        <w:tc>
          <w:tcPr>
            <w:tcW w:w="992" w:type="dxa"/>
            <w:shd w:val="clear" w:color="auto" w:fill="auto"/>
            <w:vAlign w:val="center"/>
          </w:tcPr>
          <w:p w:rsidR="00372816" w:rsidRPr="00AC6CAB" w:rsidRDefault="00DC65F3" w:rsidP="00AB7DA1">
            <w:pPr>
              <w:jc w:val="center"/>
              <w:rPr>
                <w:rFonts w:eastAsiaTheme="minorHAnsi" w:cs="Arial"/>
                <w:sz w:val="18"/>
                <w:szCs w:val="18"/>
                <w:lang w:eastAsia="en-US"/>
              </w:rPr>
            </w:pPr>
            <w:r>
              <w:rPr>
                <w:rFonts w:eastAsiaTheme="minorHAnsi" w:cs="Arial"/>
                <w:sz w:val="18"/>
                <w:szCs w:val="18"/>
                <w:lang w:eastAsia="en-US"/>
              </w:rPr>
              <w:t>0</w:t>
            </w:r>
          </w:p>
        </w:tc>
      </w:tr>
      <w:tr w:rsidR="0030780F" w:rsidRPr="00DC2B5E" w:rsidTr="00D71AC0">
        <w:trPr>
          <w:jc w:val="center"/>
        </w:trPr>
        <w:tc>
          <w:tcPr>
            <w:tcW w:w="3614" w:type="dxa"/>
            <w:shd w:val="clear" w:color="auto" w:fill="auto"/>
            <w:vAlign w:val="center"/>
          </w:tcPr>
          <w:p w:rsidR="0030780F" w:rsidRPr="00AC6CAB" w:rsidRDefault="0030780F" w:rsidP="00D71AC0">
            <w:pPr>
              <w:rPr>
                <w:rFonts w:cs="Arial"/>
                <w:sz w:val="18"/>
                <w:szCs w:val="18"/>
              </w:rPr>
            </w:pPr>
            <w:r w:rsidRPr="00AC6CAB">
              <w:rPr>
                <w:rFonts w:cs="Arial"/>
                <w:sz w:val="18"/>
                <w:szCs w:val="18"/>
              </w:rPr>
              <w:t>CHS - ICS</w:t>
            </w:r>
          </w:p>
        </w:tc>
        <w:tc>
          <w:tcPr>
            <w:tcW w:w="764" w:type="dxa"/>
            <w:shd w:val="clear" w:color="auto" w:fill="auto"/>
            <w:vAlign w:val="center"/>
          </w:tcPr>
          <w:p w:rsidR="0030780F" w:rsidRDefault="0030780F">
            <w:pPr>
              <w:jc w:val="center"/>
              <w:rPr>
                <w:rFonts w:ascii="Calibri" w:eastAsiaTheme="minorHAnsi" w:hAnsi="Calibri"/>
                <w:sz w:val="18"/>
                <w:szCs w:val="18"/>
                <w:lang w:eastAsia="en-US"/>
              </w:rPr>
            </w:pPr>
            <w:r>
              <w:rPr>
                <w:sz w:val="18"/>
                <w:szCs w:val="18"/>
              </w:rPr>
              <w:t>3</w:t>
            </w:r>
          </w:p>
        </w:tc>
        <w:tc>
          <w:tcPr>
            <w:tcW w:w="850" w:type="dxa"/>
            <w:shd w:val="clear" w:color="auto" w:fill="auto"/>
            <w:vAlign w:val="center"/>
          </w:tcPr>
          <w:p w:rsidR="0030780F" w:rsidRDefault="0030780F">
            <w:pPr>
              <w:jc w:val="center"/>
              <w:rPr>
                <w:rFonts w:ascii="Calibri" w:eastAsiaTheme="minorHAnsi" w:hAnsi="Calibri"/>
                <w:sz w:val="18"/>
                <w:szCs w:val="18"/>
                <w:lang w:eastAsia="en-US"/>
              </w:rPr>
            </w:pPr>
            <w:r>
              <w:rPr>
                <w:sz w:val="18"/>
                <w:szCs w:val="18"/>
              </w:rPr>
              <w:t>0.8</w:t>
            </w:r>
          </w:p>
        </w:tc>
        <w:tc>
          <w:tcPr>
            <w:tcW w:w="709" w:type="dxa"/>
            <w:shd w:val="clear" w:color="auto" w:fill="auto"/>
            <w:vAlign w:val="center"/>
          </w:tcPr>
          <w:p w:rsidR="0030780F" w:rsidRDefault="0030780F">
            <w:pPr>
              <w:jc w:val="center"/>
              <w:rPr>
                <w:rFonts w:ascii="Calibri" w:eastAsiaTheme="minorHAnsi" w:hAnsi="Calibri"/>
                <w:sz w:val="18"/>
                <w:szCs w:val="18"/>
                <w:lang w:eastAsia="en-US"/>
              </w:rPr>
            </w:pPr>
            <w:r>
              <w:rPr>
                <w:sz w:val="18"/>
                <w:szCs w:val="18"/>
              </w:rPr>
              <w:t>2.6</w:t>
            </w:r>
          </w:p>
        </w:tc>
        <w:tc>
          <w:tcPr>
            <w:tcW w:w="851" w:type="dxa"/>
            <w:shd w:val="clear" w:color="auto" w:fill="auto"/>
            <w:vAlign w:val="center"/>
          </w:tcPr>
          <w:p w:rsidR="0030780F" w:rsidRDefault="0030780F">
            <w:pPr>
              <w:jc w:val="center"/>
              <w:rPr>
                <w:rFonts w:ascii="Calibri" w:eastAsiaTheme="minorHAnsi" w:hAnsi="Calibri"/>
                <w:sz w:val="18"/>
                <w:szCs w:val="18"/>
                <w:lang w:eastAsia="en-US"/>
              </w:rPr>
            </w:pPr>
            <w:r>
              <w:rPr>
                <w:sz w:val="18"/>
                <w:szCs w:val="18"/>
              </w:rPr>
              <w:t>1</w:t>
            </w:r>
          </w:p>
        </w:tc>
        <w:tc>
          <w:tcPr>
            <w:tcW w:w="850" w:type="dxa"/>
            <w:shd w:val="clear" w:color="auto" w:fill="auto"/>
            <w:vAlign w:val="center"/>
          </w:tcPr>
          <w:p w:rsidR="0030780F" w:rsidRDefault="0030780F">
            <w:pPr>
              <w:jc w:val="center"/>
              <w:rPr>
                <w:rFonts w:ascii="Calibri" w:eastAsiaTheme="minorHAnsi" w:hAnsi="Calibri"/>
                <w:sz w:val="18"/>
                <w:szCs w:val="18"/>
                <w:lang w:eastAsia="en-US"/>
              </w:rPr>
            </w:pPr>
            <w:r>
              <w:rPr>
                <w:sz w:val="18"/>
                <w:szCs w:val="18"/>
              </w:rPr>
              <w:t>4</w:t>
            </w:r>
          </w:p>
        </w:tc>
        <w:tc>
          <w:tcPr>
            <w:tcW w:w="992" w:type="dxa"/>
            <w:shd w:val="clear" w:color="auto" w:fill="auto"/>
            <w:vAlign w:val="center"/>
          </w:tcPr>
          <w:p w:rsidR="0030780F" w:rsidRDefault="0030780F">
            <w:pPr>
              <w:jc w:val="center"/>
              <w:rPr>
                <w:rFonts w:ascii="Calibri" w:eastAsiaTheme="minorHAnsi" w:hAnsi="Calibri"/>
                <w:sz w:val="18"/>
                <w:szCs w:val="18"/>
                <w:lang w:eastAsia="en-US"/>
              </w:rPr>
            </w:pPr>
            <w:r>
              <w:rPr>
                <w:sz w:val="18"/>
                <w:szCs w:val="18"/>
              </w:rPr>
              <w:t>1</w:t>
            </w:r>
          </w:p>
        </w:tc>
      </w:tr>
      <w:tr w:rsidR="00D5683B" w:rsidRPr="00DC2B5E" w:rsidTr="00D71AC0">
        <w:trPr>
          <w:jc w:val="center"/>
        </w:trPr>
        <w:tc>
          <w:tcPr>
            <w:tcW w:w="3614" w:type="dxa"/>
            <w:shd w:val="clear" w:color="auto" w:fill="auto"/>
            <w:vAlign w:val="center"/>
          </w:tcPr>
          <w:p w:rsidR="00D5683B" w:rsidRPr="00AC6CAB" w:rsidRDefault="00D5683B" w:rsidP="00AB7DA1">
            <w:pPr>
              <w:rPr>
                <w:rFonts w:cs="Arial"/>
                <w:sz w:val="18"/>
                <w:szCs w:val="18"/>
                <w:highlight w:val="yellow"/>
              </w:rPr>
            </w:pPr>
            <w:r w:rsidRPr="00AC6CAB">
              <w:rPr>
                <w:rFonts w:cs="Arial"/>
                <w:sz w:val="18"/>
                <w:szCs w:val="18"/>
              </w:rPr>
              <w:t>MHSOP</w:t>
            </w:r>
          </w:p>
        </w:tc>
        <w:tc>
          <w:tcPr>
            <w:tcW w:w="764" w:type="dxa"/>
            <w:shd w:val="clear" w:color="auto" w:fill="auto"/>
            <w:vAlign w:val="center"/>
          </w:tcPr>
          <w:p w:rsidR="00D5683B" w:rsidRPr="00AC6CAB" w:rsidRDefault="00EA5B79">
            <w:pPr>
              <w:spacing w:line="276" w:lineRule="auto"/>
              <w:jc w:val="center"/>
              <w:rPr>
                <w:rFonts w:eastAsiaTheme="minorHAnsi" w:cs="Arial"/>
                <w:sz w:val="18"/>
                <w:szCs w:val="18"/>
                <w:lang w:eastAsia="en-US"/>
              </w:rPr>
            </w:pPr>
            <w:r>
              <w:rPr>
                <w:rFonts w:eastAsiaTheme="minorHAnsi" w:cs="Arial"/>
                <w:sz w:val="18"/>
                <w:szCs w:val="18"/>
                <w:lang w:eastAsia="en-US"/>
              </w:rPr>
              <w:t>4.6</w:t>
            </w:r>
          </w:p>
        </w:tc>
        <w:tc>
          <w:tcPr>
            <w:tcW w:w="850" w:type="dxa"/>
            <w:shd w:val="clear" w:color="auto" w:fill="auto"/>
            <w:vAlign w:val="center"/>
          </w:tcPr>
          <w:p w:rsidR="00D5683B" w:rsidRPr="00AC6CAB" w:rsidRDefault="00EA5B79">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709" w:type="dxa"/>
            <w:shd w:val="clear" w:color="auto" w:fill="auto"/>
            <w:vAlign w:val="center"/>
          </w:tcPr>
          <w:p w:rsidR="00D5683B" w:rsidRPr="00AC6CAB" w:rsidRDefault="00EA5B79">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1" w:type="dxa"/>
            <w:shd w:val="clear" w:color="auto" w:fill="auto"/>
            <w:vAlign w:val="center"/>
          </w:tcPr>
          <w:p w:rsidR="00D5683B" w:rsidRPr="00AC6CAB" w:rsidRDefault="00EA5B79">
            <w:pPr>
              <w:spacing w:line="276" w:lineRule="auto"/>
              <w:jc w:val="center"/>
              <w:rPr>
                <w:rFonts w:eastAsiaTheme="minorHAnsi" w:cs="Arial"/>
                <w:sz w:val="18"/>
                <w:szCs w:val="18"/>
                <w:lang w:eastAsia="en-US"/>
              </w:rPr>
            </w:pPr>
            <w:r>
              <w:rPr>
                <w:rFonts w:eastAsiaTheme="minorHAnsi" w:cs="Arial"/>
                <w:sz w:val="18"/>
                <w:szCs w:val="18"/>
                <w:lang w:eastAsia="en-US"/>
              </w:rPr>
              <w:t>0</w:t>
            </w:r>
          </w:p>
        </w:tc>
        <w:tc>
          <w:tcPr>
            <w:tcW w:w="850" w:type="dxa"/>
            <w:shd w:val="clear" w:color="auto" w:fill="auto"/>
            <w:vAlign w:val="center"/>
          </w:tcPr>
          <w:p w:rsidR="00D5683B" w:rsidRPr="00AC6CAB" w:rsidRDefault="00425ABD">
            <w:pPr>
              <w:spacing w:line="276" w:lineRule="auto"/>
              <w:jc w:val="center"/>
              <w:rPr>
                <w:rFonts w:eastAsiaTheme="minorHAnsi" w:cs="Arial"/>
                <w:sz w:val="18"/>
                <w:szCs w:val="18"/>
                <w:lang w:eastAsia="en-US"/>
              </w:rPr>
            </w:pPr>
            <w:r>
              <w:rPr>
                <w:rFonts w:eastAsiaTheme="minorHAnsi" w:cs="Arial"/>
                <w:sz w:val="18"/>
                <w:szCs w:val="18"/>
                <w:lang w:eastAsia="en-US"/>
              </w:rPr>
              <w:t>2</w:t>
            </w:r>
          </w:p>
        </w:tc>
        <w:tc>
          <w:tcPr>
            <w:tcW w:w="992" w:type="dxa"/>
            <w:shd w:val="clear" w:color="auto" w:fill="auto"/>
            <w:vAlign w:val="center"/>
          </w:tcPr>
          <w:p w:rsidR="00D5683B" w:rsidRPr="00AC6CAB" w:rsidRDefault="00EA5B79">
            <w:pPr>
              <w:spacing w:line="276" w:lineRule="auto"/>
              <w:jc w:val="center"/>
              <w:rPr>
                <w:rFonts w:eastAsiaTheme="minorHAnsi" w:cs="Arial"/>
                <w:sz w:val="18"/>
                <w:szCs w:val="18"/>
                <w:lang w:eastAsia="en-US"/>
              </w:rPr>
            </w:pPr>
            <w:r>
              <w:rPr>
                <w:rFonts w:eastAsiaTheme="minorHAnsi" w:cs="Arial"/>
                <w:sz w:val="18"/>
                <w:szCs w:val="18"/>
                <w:lang w:eastAsia="en-US"/>
              </w:rPr>
              <w:t>0</w:t>
            </w:r>
          </w:p>
        </w:tc>
      </w:tr>
      <w:tr w:rsidR="00B84AE5" w:rsidRPr="00DC2B5E" w:rsidTr="00D71AC0">
        <w:trPr>
          <w:jc w:val="center"/>
        </w:trPr>
        <w:tc>
          <w:tcPr>
            <w:tcW w:w="3614" w:type="dxa"/>
            <w:shd w:val="clear" w:color="auto" w:fill="auto"/>
          </w:tcPr>
          <w:p w:rsidR="00B84AE5" w:rsidRPr="00AC6CAB" w:rsidRDefault="00B84AE5" w:rsidP="00AB7DA1">
            <w:pPr>
              <w:rPr>
                <w:rFonts w:cs="Arial"/>
                <w:sz w:val="18"/>
                <w:szCs w:val="18"/>
              </w:rPr>
            </w:pPr>
            <w:r w:rsidRPr="00AC6CAB">
              <w:rPr>
                <w:rFonts w:cs="Arial"/>
                <w:sz w:val="18"/>
                <w:szCs w:val="18"/>
              </w:rPr>
              <w:t>AMH/LD</w:t>
            </w:r>
          </w:p>
        </w:tc>
        <w:tc>
          <w:tcPr>
            <w:tcW w:w="764" w:type="dxa"/>
            <w:shd w:val="clear" w:color="auto" w:fill="auto"/>
          </w:tcPr>
          <w:p w:rsidR="00B84AE5" w:rsidRPr="00AC6CAB" w:rsidRDefault="00B84AE5" w:rsidP="003A26CF">
            <w:pPr>
              <w:jc w:val="center"/>
              <w:rPr>
                <w:rFonts w:eastAsiaTheme="minorHAnsi" w:cs="Arial"/>
                <w:sz w:val="18"/>
                <w:szCs w:val="18"/>
                <w:lang w:eastAsia="en-US"/>
              </w:rPr>
            </w:pPr>
            <w:r w:rsidRPr="00AC6CAB">
              <w:rPr>
                <w:rFonts w:eastAsiaTheme="minorHAnsi" w:cs="Arial"/>
                <w:sz w:val="18"/>
                <w:szCs w:val="18"/>
                <w:lang w:eastAsia="en-US"/>
              </w:rPr>
              <w:t>33.46</w:t>
            </w:r>
          </w:p>
        </w:tc>
        <w:tc>
          <w:tcPr>
            <w:tcW w:w="850" w:type="dxa"/>
            <w:shd w:val="clear" w:color="auto" w:fill="auto"/>
          </w:tcPr>
          <w:p w:rsidR="00B84AE5" w:rsidRPr="00AC6CAB" w:rsidRDefault="00B84AE5" w:rsidP="003A26CF">
            <w:pPr>
              <w:jc w:val="center"/>
              <w:rPr>
                <w:rFonts w:eastAsiaTheme="minorHAnsi" w:cs="Arial"/>
                <w:sz w:val="18"/>
                <w:szCs w:val="18"/>
                <w:lang w:eastAsia="en-US"/>
              </w:rPr>
            </w:pPr>
            <w:r w:rsidRPr="00AC6CAB">
              <w:rPr>
                <w:rFonts w:eastAsiaTheme="minorHAnsi" w:cs="Arial"/>
                <w:sz w:val="18"/>
                <w:szCs w:val="18"/>
                <w:lang w:eastAsia="en-US"/>
              </w:rPr>
              <w:t>2</w:t>
            </w:r>
          </w:p>
        </w:tc>
        <w:tc>
          <w:tcPr>
            <w:tcW w:w="709" w:type="dxa"/>
            <w:shd w:val="clear" w:color="auto" w:fill="auto"/>
          </w:tcPr>
          <w:p w:rsidR="00B84AE5" w:rsidRPr="00AC6CAB" w:rsidRDefault="00B84AE5" w:rsidP="003A26CF">
            <w:pPr>
              <w:jc w:val="center"/>
              <w:rPr>
                <w:rFonts w:eastAsiaTheme="minorHAnsi" w:cs="Arial"/>
                <w:sz w:val="18"/>
                <w:szCs w:val="18"/>
                <w:lang w:eastAsia="en-US"/>
              </w:rPr>
            </w:pPr>
            <w:r w:rsidRPr="00AC6CAB">
              <w:rPr>
                <w:rFonts w:eastAsiaTheme="minorHAnsi" w:cs="Arial"/>
                <w:sz w:val="18"/>
                <w:szCs w:val="18"/>
                <w:lang w:eastAsia="en-US"/>
              </w:rPr>
              <w:t>0</w:t>
            </w:r>
          </w:p>
        </w:tc>
        <w:tc>
          <w:tcPr>
            <w:tcW w:w="851" w:type="dxa"/>
            <w:shd w:val="clear" w:color="auto" w:fill="auto"/>
          </w:tcPr>
          <w:p w:rsidR="00B84AE5" w:rsidRPr="00AC6CAB" w:rsidRDefault="00B84AE5" w:rsidP="003A26CF">
            <w:pPr>
              <w:jc w:val="center"/>
              <w:rPr>
                <w:rFonts w:eastAsiaTheme="minorHAnsi" w:cs="Arial"/>
                <w:sz w:val="18"/>
                <w:szCs w:val="18"/>
                <w:lang w:eastAsia="en-US"/>
              </w:rPr>
            </w:pPr>
            <w:r w:rsidRPr="00AC6CAB">
              <w:rPr>
                <w:rFonts w:eastAsiaTheme="minorHAnsi" w:cs="Arial"/>
                <w:sz w:val="18"/>
                <w:szCs w:val="18"/>
                <w:lang w:eastAsia="en-US"/>
              </w:rPr>
              <w:t>0</w:t>
            </w:r>
          </w:p>
        </w:tc>
        <w:tc>
          <w:tcPr>
            <w:tcW w:w="850" w:type="dxa"/>
            <w:shd w:val="clear" w:color="auto" w:fill="auto"/>
          </w:tcPr>
          <w:p w:rsidR="00B84AE5" w:rsidRPr="00AC6CAB" w:rsidRDefault="00B84AE5" w:rsidP="003A26CF">
            <w:pPr>
              <w:jc w:val="center"/>
              <w:rPr>
                <w:rFonts w:eastAsiaTheme="minorHAnsi" w:cs="Arial"/>
                <w:sz w:val="18"/>
                <w:szCs w:val="18"/>
                <w:lang w:eastAsia="en-US"/>
              </w:rPr>
            </w:pPr>
            <w:r w:rsidRPr="00AC6CAB">
              <w:rPr>
                <w:rFonts w:eastAsiaTheme="minorHAnsi" w:cs="Arial"/>
                <w:sz w:val="18"/>
                <w:szCs w:val="18"/>
                <w:lang w:eastAsia="en-US"/>
              </w:rPr>
              <w:t>9</w:t>
            </w:r>
          </w:p>
        </w:tc>
        <w:tc>
          <w:tcPr>
            <w:tcW w:w="992" w:type="dxa"/>
            <w:shd w:val="clear" w:color="auto" w:fill="auto"/>
          </w:tcPr>
          <w:p w:rsidR="00B84AE5" w:rsidRPr="00AC6CAB" w:rsidRDefault="00B84AE5" w:rsidP="003A26CF">
            <w:pPr>
              <w:jc w:val="center"/>
              <w:rPr>
                <w:rFonts w:eastAsiaTheme="minorHAnsi" w:cs="Arial"/>
                <w:sz w:val="18"/>
                <w:szCs w:val="18"/>
                <w:lang w:eastAsia="en-US"/>
              </w:rPr>
            </w:pPr>
            <w:r w:rsidRPr="00AC6CAB">
              <w:rPr>
                <w:rFonts w:eastAsiaTheme="minorHAnsi" w:cs="Arial"/>
                <w:sz w:val="18"/>
                <w:szCs w:val="18"/>
                <w:lang w:eastAsia="en-US"/>
              </w:rPr>
              <w:t>0</w:t>
            </w:r>
          </w:p>
        </w:tc>
      </w:tr>
      <w:tr w:rsidR="00D71AC0" w:rsidRPr="00DC2B5E" w:rsidTr="00D71AC0">
        <w:trPr>
          <w:jc w:val="center"/>
        </w:trPr>
        <w:tc>
          <w:tcPr>
            <w:tcW w:w="3614" w:type="dxa"/>
            <w:shd w:val="clear" w:color="auto" w:fill="auto"/>
          </w:tcPr>
          <w:p w:rsidR="00D71AC0" w:rsidRPr="00AC6CAB" w:rsidRDefault="00C50248" w:rsidP="00AB7DA1">
            <w:pPr>
              <w:rPr>
                <w:rFonts w:cs="Arial"/>
                <w:sz w:val="18"/>
                <w:szCs w:val="18"/>
              </w:rPr>
            </w:pPr>
            <w:r w:rsidRPr="00AC6CAB">
              <w:rPr>
                <w:rFonts w:cs="Arial"/>
                <w:sz w:val="18"/>
                <w:szCs w:val="18"/>
              </w:rPr>
              <w:t>FYPC</w:t>
            </w:r>
            <w:r w:rsidR="00AC6CAB">
              <w:rPr>
                <w:rFonts w:cs="Arial"/>
                <w:sz w:val="18"/>
                <w:szCs w:val="18"/>
              </w:rPr>
              <w:t xml:space="preserve"> </w:t>
            </w:r>
          </w:p>
        </w:tc>
        <w:tc>
          <w:tcPr>
            <w:tcW w:w="764" w:type="dxa"/>
            <w:shd w:val="clear" w:color="auto" w:fill="auto"/>
          </w:tcPr>
          <w:p w:rsidR="00D71AC0" w:rsidRPr="001D1164" w:rsidRDefault="0030780F">
            <w:pPr>
              <w:jc w:val="center"/>
              <w:rPr>
                <w:rFonts w:cs="Arial"/>
                <w:sz w:val="18"/>
                <w:szCs w:val="18"/>
              </w:rPr>
            </w:pPr>
            <w:r w:rsidRPr="001D1164">
              <w:rPr>
                <w:rFonts w:cs="Arial"/>
                <w:sz w:val="18"/>
                <w:szCs w:val="18"/>
              </w:rPr>
              <w:t>27.15</w:t>
            </w:r>
          </w:p>
        </w:tc>
        <w:tc>
          <w:tcPr>
            <w:tcW w:w="850" w:type="dxa"/>
            <w:shd w:val="clear" w:color="auto" w:fill="auto"/>
          </w:tcPr>
          <w:p w:rsidR="00D71AC0" w:rsidRPr="001D1164" w:rsidRDefault="0030780F">
            <w:pPr>
              <w:jc w:val="center"/>
              <w:rPr>
                <w:rFonts w:cs="Arial"/>
                <w:sz w:val="18"/>
                <w:szCs w:val="18"/>
              </w:rPr>
            </w:pPr>
            <w:r w:rsidRPr="001D1164">
              <w:rPr>
                <w:rFonts w:cs="Arial"/>
                <w:sz w:val="18"/>
                <w:szCs w:val="18"/>
              </w:rPr>
              <w:t>7.16</w:t>
            </w:r>
          </w:p>
        </w:tc>
        <w:tc>
          <w:tcPr>
            <w:tcW w:w="709" w:type="dxa"/>
            <w:shd w:val="clear" w:color="auto" w:fill="auto"/>
          </w:tcPr>
          <w:p w:rsidR="00D71AC0" w:rsidRPr="001D1164" w:rsidRDefault="00AC6CAB">
            <w:pPr>
              <w:jc w:val="center"/>
              <w:rPr>
                <w:rFonts w:cs="Arial"/>
                <w:sz w:val="18"/>
                <w:szCs w:val="18"/>
              </w:rPr>
            </w:pPr>
            <w:r w:rsidRPr="001D1164">
              <w:rPr>
                <w:rFonts w:cs="Arial"/>
                <w:sz w:val="18"/>
                <w:szCs w:val="18"/>
              </w:rPr>
              <w:t>2.8</w:t>
            </w:r>
          </w:p>
        </w:tc>
        <w:tc>
          <w:tcPr>
            <w:tcW w:w="851" w:type="dxa"/>
            <w:shd w:val="clear" w:color="auto" w:fill="auto"/>
          </w:tcPr>
          <w:p w:rsidR="00D71AC0" w:rsidRPr="001D1164" w:rsidRDefault="00AC6CAB">
            <w:pPr>
              <w:jc w:val="center"/>
              <w:rPr>
                <w:rFonts w:cs="Arial"/>
                <w:sz w:val="18"/>
                <w:szCs w:val="18"/>
              </w:rPr>
            </w:pPr>
            <w:r w:rsidRPr="001D1164">
              <w:rPr>
                <w:rFonts w:cs="Arial"/>
                <w:sz w:val="18"/>
                <w:szCs w:val="18"/>
              </w:rPr>
              <w:t>0</w:t>
            </w:r>
          </w:p>
        </w:tc>
        <w:tc>
          <w:tcPr>
            <w:tcW w:w="850" w:type="dxa"/>
            <w:shd w:val="clear" w:color="auto" w:fill="auto"/>
          </w:tcPr>
          <w:p w:rsidR="00D71AC0" w:rsidRPr="001D1164" w:rsidRDefault="00AC6CAB">
            <w:pPr>
              <w:jc w:val="center"/>
              <w:rPr>
                <w:rFonts w:cs="Arial"/>
                <w:sz w:val="18"/>
                <w:szCs w:val="18"/>
              </w:rPr>
            </w:pPr>
            <w:r w:rsidRPr="001D1164">
              <w:rPr>
                <w:rFonts w:cs="Arial"/>
                <w:sz w:val="18"/>
                <w:szCs w:val="18"/>
              </w:rPr>
              <w:t>0</w:t>
            </w:r>
          </w:p>
        </w:tc>
        <w:tc>
          <w:tcPr>
            <w:tcW w:w="992" w:type="dxa"/>
            <w:shd w:val="clear" w:color="auto" w:fill="auto"/>
          </w:tcPr>
          <w:p w:rsidR="00D71AC0" w:rsidRPr="001D1164" w:rsidRDefault="0030780F" w:rsidP="0030780F">
            <w:pPr>
              <w:jc w:val="center"/>
              <w:rPr>
                <w:rFonts w:cs="Arial"/>
                <w:sz w:val="18"/>
                <w:szCs w:val="18"/>
              </w:rPr>
            </w:pPr>
            <w:r w:rsidRPr="001D1164">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B84AE5" w:rsidRPr="00EE17ED" w:rsidRDefault="00B84AE5" w:rsidP="00AB7DA1">
            <w:pPr>
              <w:rPr>
                <w:rFonts w:cs="Arial"/>
                <w:b/>
                <w:sz w:val="18"/>
                <w:szCs w:val="18"/>
              </w:rPr>
            </w:pPr>
            <w:r w:rsidRPr="00EE17ED">
              <w:rPr>
                <w:rFonts w:cs="Arial"/>
                <w:b/>
                <w:sz w:val="18"/>
                <w:szCs w:val="18"/>
              </w:rPr>
              <w:t>Trust Total Octo</w:t>
            </w:r>
            <w:r w:rsidR="00372816" w:rsidRPr="00EE17ED">
              <w:rPr>
                <w:rFonts w:cs="Arial"/>
                <w:b/>
                <w:sz w:val="18"/>
                <w:szCs w:val="18"/>
              </w:rPr>
              <w:t>ber 2018</w:t>
            </w:r>
          </w:p>
        </w:tc>
        <w:tc>
          <w:tcPr>
            <w:tcW w:w="764" w:type="dxa"/>
            <w:tcBorders>
              <w:bottom w:val="single" w:sz="4" w:space="0" w:color="auto"/>
            </w:tcBorders>
            <w:shd w:val="clear" w:color="auto" w:fill="auto"/>
          </w:tcPr>
          <w:p w:rsidR="00372816" w:rsidRPr="00EE17ED" w:rsidRDefault="00EE17ED" w:rsidP="00AB7DA1">
            <w:pPr>
              <w:jc w:val="center"/>
              <w:rPr>
                <w:rFonts w:cs="Arial"/>
                <w:b/>
                <w:sz w:val="18"/>
                <w:szCs w:val="18"/>
              </w:rPr>
            </w:pPr>
            <w:r w:rsidRPr="00EE17ED">
              <w:rPr>
                <w:rFonts w:cs="Arial"/>
                <w:b/>
                <w:sz w:val="18"/>
                <w:szCs w:val="18"/>
              </w:rPr>
              <w:t>95.21</w:t>
            </w:r>
          </w:p>
        </w:tc>
        <w:tc>
          <w:tcPr>
            <w:tcW w:w="850" w:type="dxa"/>
            <w:tcBorders>
              <w:bottom w:val="single" w:sz="4" w:space="0" w:color="auto"/>
            </w:tcBorders>
            <w:shd w:val="clear" w:color="auto" w:fill="auto"/>
          </w:tcPr>
          <w:p w:rsidR="00372816" w:rsidRPr="00EE17ED" w:rsidRDefault="00EE17ED" w:rsidP="00AB7DA1">
            <w:pPr>
              <w:jc w:val="center"/>
              <w:rPr>
                <w:rFonts w:cs="Arial"/>
                <w:b/>
                <w:sz w:val="18"/>
                <w:szCs w:val="18"/>
              </w:rPr>
            </w:pPr>
            <w:r w:rsidRPr="00EE17ED">
              <w:rPr>
                <w:rFonts w:cs="Arial"/>
                <w:b/>
                <w:sz w:val="18"/>
                <w:szCs w:val="18"/>
              </w:rPr>
              <w:t>9.96</w:t>
            </w:r>
          </w:p>
        </w:tc>
        <w:tc>
          <w:tcPr>
            <w:tcW w:w="709" w:type="dxa"/>
            <w:tcBorders>
              <w:bottom w:val="single" w:sz="4" w:space="0" w:color="auto"/>
            </w:tcBorders>
            <w:shd w:val="clear" w:color="auto" w:fill="auto"/>
          </w:tcPr>
          <w:p w:rsidR="00372816" w:rsidRPr="00EE17ED" w:rsidRDefault="00EE17ED" w:rsidP="00AB7DA1">
            <w:pPr>
              <w:jc w:val="center"/>
              <w:rPr>
                <w:rFonts w:cs="Arial"/>
                <w:b/>
                <w:sz w:val="18"/>
                <w:szCs w:val="18"/>
              </w:rPr>
            </w:pPr>
            <w:r w:rsidRPr="00EE17ED">
              <w:rPr>
                <w:rFonts w:cs="Arial"/>
                <w:b/>
                <w:sz w:val="18"/>
                <w:szCs w:val="18"/>
              </w:rPr>
              <w:t>5.4</w:t>
            </w:r>
          </w:p>
        </w:tc>
        <w:tc>
          <w:tcPr>
            <w:tcW w:w="851" w:type="dxa"/>
            <w:tcBorders>
              <w:bottom w:val="single" w:sz="4" w:space="0" w:color="auto"/>
            </w:tcBorders>
            <w:shd w:val="clear" w:color="auto" w:fill="auto"/>
          </w:tcPr>
          <w:p w:rsidR="00372816" w:rsidRPr="00EE17ED" w:rsidRDefault="00EE17ED" w:rsidP="00AB7DA1">
            <w:pPr>
              <w:jc w:val="center"/>
              <w:rPr>
                <w:rFonts w:cs="Arial"/>
                <w:b/>
                <w:sz w:val="18"/>
                <w:szCs w:val="18"/>
              </w:rPr>
            </w:pPr>
            <w:r w:rsidRPr="00EE17ED">
              <w:rPr>
                <w:rFonts w:cs="Arial"/>
                <w:b/>
                <w:sz w:val="18"/>
                <w:szCs w:val="18"/>
              </w:rPr>
              <w:t>1</w:t>
            </w:r>
          </w:p>
        </w:tc>
        <w:tc>
          <w:tcPr>
            <w:tcW w:w="850" w:type="dxa"/>
            <w:tcBorders>
              <w:bottom w:val="single" w:sz="4" w:space="0" w:color="auto"/>
            </w:tcBorders>
            <w:shd w:val="clear" w:color="auto" w:fill="auto"/>
          </w:tcPr>
          <w:p w:rsidR="00372816" w:rsidRPr="00EE17ED" w:rsidRDefault="00EE17ED" w:rsidP="00AB7DA1">
            <w:pPr>
              <w:jc w:val="center"/>
              <w:rPr>
                <w:rFonts w:cs="Arial"/>
                <w:b/>
                <w:sz w:val="18"/>
                <w:szCs w:val="18"/>
              </w:rPr>
            </w:pPr>
            <w:r w:rsidRPr="00EE17ED">
              <w:rPr>
                <w:rFonts w:cs="Arial"/>
                <w:b/>
                <w:sz w:val="18"/>
                <w:szCs w:val="18"/>
              </w:rPr>
              <w:t>18</w:t>
            </w:r>
          </w:p>
        </w:tc>
        <w:tc>
          <w:tcPr>
            <w:tcW w:w="992" w:type="dxa"/>
            <w:tcBorders>
              <w:bottom w:val="single" w:sz="4" w:space="0" w:color="auto"/>
            </w:tcBorders>
            <w:shd w:val="clear" w:color="auto" w:fill="auto"/>
          </w:tcPr>
          <w:p w:rsidR="00372816" w:rsidRPr="00EE17ED" w:rsidRDefault="00EE17ED" w:rsidP="00AB7DA1">
            <w:pPr>
              <w:jc w:val="center"/>
              <w:rPr>
                <w:rFonts w:cs="Arial"/>
                <w:b/>
                <w:sz w:val="18"/>
                <w:szCs w:val="18"/>
              </w:rPr>
            </w:pPr>
            <w:r w:rsidRPr="00EE17ED">
              <w:rPr>
                <w:rFonts w:cs="Arial"/>
                <w:b/>
                <w:sz w:val="18"/>
                <w:szCs w:val="18"/>
              </w:rPr>
              <w:t>1</w:t>
            </w:r>
          </w:p>
        </w:tc>
      </w:tr>
      <w:tr w:rsidR="00B84AE5" w:rsidRPr="00DC2B5E" w:rsidTr="00D71AC0">
        <w:trPr>
          <w:jc w:val="center"/>
        </w:trPr>
        <w:tc>
          <w:tcPr>
            <w:tcW w:w="3614" w:type="dxa"/>
            <w:tcBorders>
              <w:bottom w:val="single" w:sz="4" w:space="0" w:color="auto"/>
            </w:tcBorders>
            <w:shd w:val="clear" w:color="auto" w:fill="auto"/>
            <w:vAlign w:val="center"/>
          </w:tcPr>
          <w:p w:rsidR="00B84AE5" w:rsidRPr="00AC6CAB" w:rsidRDefault="00B84AE5" w:rsidP="00AB7DA1">
            <w:pPr>
              <w:rPr>
                <w:rFonts w:cs="Arial"/>
                <w:sz w:val="18"/>
                <w:szCs w:val="18"/>
              </w:rPr>
            </w:pPr>
          </w:p>
          <w:p w:rsidR="00B84AE5" w:rsidRPr="00AC6CAB" w:rsidRDefault="00B84AE5" w:rsidP="00AB7DA1">
            <w:pPr>
              <w:rPr>
                <w:rFonts w:cs="Arial"/>
                <w:sz w:val="18"/>
                <w:szCs w:val="18"/>
              </w:rPr>
            </w:pPr>
            <w:r w:rsidRPr="00AC6CAB">
              <w:rPr>
                <w:rFonts w:cs="Arial"/>
                <w:sz w:val="18"/>
                <w:szCs w:val="18"/>
              </w:rPr>
              <w:t>Trust Total September 2018</w:t>
            </w:r>
          </w:p>
        </w:tc>
        <w:tc>
          <w:tcPr>
            <w:tcW w:w="764" w:type="dxa"/>
            <w:tcBorders>
              <w:bottom w:val="single" w:sz="4" w:space="0" w:color="auto"/>
            </w:tcBorders>
            <w:shd w:val="clear" w:color="auto" w:fill="auto"/>
          </w:tcPr>
          <w:p w:rsidR="00B84AE5" w:rsidRPr="00AC6CAB" w:rsidRDefault="00B84AE5" w:rsidP="003A26CF">
            <w:pPr>
              <w:jc w:val="center"/>
              <w:rPr>
                <w:rFonts w:cs="Arial"/>
                <w:sz w:val="18"/>
                <w:szCs w:val="18"/>
              </w:rPr>
            </w:pPr>
          </w:p>
          <w:p w:rsidR="00B84AE5" w:rsidRPr="00AC6CAB" w:rsidRDefault="00B84AE5" w:rsidP="003A26CF">
            <w:pPr>
              <w:jc w:val="center"/>
              <w:rPr>
                <w:rFonts w:cs="Arial"/>
                <w:sz w:val="18"/>
                <w:szCs w:val="18"/>
              </w:rPr>
            </w:pPr>
            <w:r w:rsidRPr="00AC6CAB">
              <w:rPr>
                <w:rFonts w:cs="Arial"/>
                <w:sz w:val="18"/>
                <w:szCs w:val="18"/>
              </w:rPr>
              <w:t>61.01</w:t>
            </w:r>
            <w:r w:rsidR="00EE17ED">
              <w:rPr>
                <w:rFonts w:cs="Arial"/>
                <w:sz w:val="18"/>
                <w:szCs w:val="18"/>
              </w:rPr>
              <w:t>*</w:t>
            </w:r>
          </w:p>
        </w:tc>
        <w:tc>
          <w:tcPr>
            <w:tcW w:w="850" w:type="dxa"/>
            <w:tcBorders>
              <w:bottom w:val="single" w:sz="4" w:space="0" w:color="auto"/>
            </w:tcBorders>
            <w:shd w:val="clear" w:color="auto" w:fill="auto"/>
          </w:tcPr>
          <w:p w:rsidR="00B84AE5" w:rsidRPr="00AC6CAB" w:rsidRDefault="00B84AE5" w:rsidP="003A26CF">
            <w:pPr>
              <w:jc w:val="center"/>
              <w:rPr>
                <w:rFonts w:cs="Arial"/>
                <w:sz w:val="18"/>
                <w:szCs w:val="18"/>
              </w:rPr>
            </w:pPr>
          </w:p>
          <w:p w:rsidR="00B84AE5" w:rsidRPr="00AC6CAB" w:rsidRDefault="00B84AE5" w:rsidP="00B84AE5">
            <w:pPr>
              <w:rPr>
                <w:rFonts w:cs="Arial"/>
                <w:sz w:val="18"/>
                <w:szCs w:val="18"/>
              </w:rPr>
            </w:pPr>
            <w:r w:rsidRPr="00AC6CAB">
              <w:rPr>
                <w:rFonts w:cs="Arial"/>
                <w:sz w:val="18"/>
                <w:szCs w:val="18"/>
              </w:rPr>
              <w:t>11.94</w:t>
            </w:r>
          </w:p>
        </w:tc>
        <w:tc>
          <w:tcPr>
            <w:tcW w:w="709" w:type="dxa"/>
            <w:tcBorders>
              <w:bottom w:val="single" w:sz="4" w:space="0" w:color="auto"/>
            </w:tcBorders>
            <w:shd w:val="clear" w:color="auto" w:fill="auto"/>
          </w:tcPr>
          <w:p w:rsidR="00B84AE5" w:rsidRPr="00AC6CAB" w:rsidRDefault="00B84AE5" w:rsidP="003A26CF">
            <w:pPr>
              <w:jc w:val="center"/>
              <w:rPr>
                <w:rFonts w:cs="Arial"/>
                <w:sz w:val="18"/>
                <w:szCs w:val="18"/>
              </w:rPr>
            </w:pPr>
          </w:p>
          <w:p w:rsidR="00B84AE5" w:rsidRPr="00AC6CAB" w:rsidRDefault="00B84AE5" w:rsidP="003A26CF">
            <w:pPr>
              <w:jc w:val="center"/>
              <w:rPr>
                <w:rFonts w:cs="Arial"/>
                <w:sz w:val="18"/>
                <w:szCs w:val="18"/>
              </w:rPr>
            </w:pPr>
            <w:r w:rsidRPr="00AC6CAB">
              <w:rPr>
                <w:rFonts w:cs="Arial"/>
                <w:sz w:val="18"/>
                <w:szCs w:val="18"/>
              </w:rPr>
              <w:t>7.56</w:t>
            </w:r>
          </w:p>
        </w:tc>
        <w:tc>
          <w:tcPr>
            <w:tcW w:w="851" w:type="dxa"/>
            <w:tcBorders>
              <w:bottom w:val="single" w:sz="4" w:space="0" w:color="auto"/>
            </w:tcBorders>
            <w:shd w:val="clear" w:color="auto" w:fill="auto"/>
          </w:tcPr>
          <w:p w:rsidR="00B84AE5" w:rsidRPr="00AC6CAB" w:rsidRDefault="00B84AE5" w:rsidP="003A26CF">
            <w:pPr>
              <w:jc w:val="center"/>
              <w:rPr>
                <w:rFonts w:cs="Arial"/>
                <w:sz w:val="18"/>
                <w:szCs w:val="18"/>
              </w:rPr>
            </w:pPr>
          </w:p>
          <w:p w:rsidR="00B84AE5" w:rsidRPr="00AC6CAB" w:rsidRDefault="00B84AE5" w:rsidP="003A26CF">
            <w:pPr>
              <w:jc w:val="center"/>
              <w:rPr>
                <w:rFonts w:cs="Arial"/>
                <w:sz w:val="18"/>
                <w:szCs w:val="18"/>
              </w:rPr>
            </w:pPr>
            <w:r w:rsidRPr="00AC6CAB">
              <w:rPr>
                <w:rFonts w:cs="Arial"/>
                <w:sz w:val="18"/>
                <w:szCs w:val="18"/>
              </w:rPr>
              <w:t>1</w:t>
            </w:r>
          </w:p>
        </w:tc>
        <w:tc>
          <w:tcPr>
            <w:tcW w:w="850" w:type="dxa"/>
            <w:tcBorders>
              <w:bottom w:val="single" w:sz="4" w:space="0" w:color="auto"/>
            </w:tcBorders>
            <w:shd w:val="clear" w:color="auto" w:fill="auto"/>
          </w:tcPr>
          <w:p w:rsidR="00B84AE5" w:rsidRPr="00AC6CAB" w:rsidRDefault="00B84AE5" w:rsidP="003A26CF">
            <w:pPr>
              <w:jc w:val="center"/>
              <w:rPr>
                <w:rFonts w:cs="Arial"/>
                <w:sz w:val="18"/>
                <w:szCs w:val="18"/>
              </w:rPr>
            </w:pPr>
          </w:p>
          <w:p w:rsidR="00B84AE5" w:rsidRPr="00AC6CAB" w:rsidRDefault="00B84AE5" w:rsidP="003A26CF">
            <w:pPr>
              <w:jc w:val="center"/>
              <w:rPr>
                <w:rFonts w:cs="Arial"/>
                <w:sz w:val="18"/>
                <w:szCs w:val="18"/>
              </w:rPr>
            </w:pPr>
            <w:r w:rsidRPr="00AC6CAB">
              <w:rPr>
                <w:rFonts w:cs="Arial"/>
                <w:sz w:val="18"/>
                <w:szCs w:val="18"/>
              </w:rPr>
              <w:t>26</w:t>
            </w:r>
          </w:p>
        </w:tc>
        <w:tc>
          <w:tcPr>
            <w:tcW w:w="992" w:type="dxa"/>
            <w:tcBorders>
              <w:bottom w:val="single" w:sz="4" w:space="0" w:color="auto"/>
            </w:tcBorders>
            <w:shd w:val="clear" w:color="auto" w:fill="auto"/>
          </w:tcPr>
          <w:p w:rsidR="00B84AE5" w:rsidRPr="00AC6CAB" w:rsidRDefault="00B84AE5" w:rsidP="003A26CF">
            <w:pPr>
              <w:jc w:val="center"/>
              <w:rPr>
                <w:rFonts w:cs="Arial"/>
                <w:sz w:val="18"/>
                <w:szCs w:val="18"/>
              </w:rPr>
            </w:pPr>
          </w:p>
          <w:p w:rsidR="00B84AE5" w:rsidRPr="00AC6CAB" w:rsidRDefault="00B84AE5" w:rsidP="003A26CF">
            <w:pPr>
              <w:jc w:val="center"/>
              <w:rPr>
                <w:rFonts w:cs="Arial"/>
                <w:sz w:val="18"/>
                <w:szCs w:val="18"/>
              </w:rPr>
            </w:pPr>
            <w:r w:rsidRPr="00AC6CAB">
              <w:rPr>
                <w:rFonts w:cs="Arial"/>
                <w:sz w:val="18"/>
                <w:szCs w:val="18"/>
              </w:rPr>
              <w:t>7.6</w:t>
            </w:r>
          </w:p>
        </w:tc>
      </w:tr>
    </w:tbl>
    <w:p w:rsidR="00372816" w:rsidRDefault="00372816" w:rsidP="00642ABC">
      <w:pPr>
        <w:pStyle w:val="Caption"/>
        <w:ind w:left="720"/>
      </w:pPr>
      <w:r>
        <w:t>Table 1</w:t>
      </w:r>
      <w:r w:rsidR="00642ABC">
        <w:t>3</w:t>
      </w:r>
      <w:r>
        <w:t xml:space="preserve"> - Recruitment summary community</w:t>
      </w:r>
    </w:p>
    <w:p w:rsidR="00EE17ED" w:rsidRDefault="00EE17ED" w:rsidP="00EE17ED"/>
    <w:p w:rsidR="00EE17ED" w:rsidRPr="00EE17ED" w:rsidRDefault="00EE17ED" w:rsidP="00EE17ED">
      <w:pPr>
        <w:pStyle w:val="ListParagraph"/>
      </w:pPr>
      <w:r>
        <w:t>**</w:t>
      </w:r>
      <w:r w:rsidRPr="00EE17ED">
        <w:t xml:space="preserve"> </w:t>
      </w:r>
      <w:r w:rsidRPr="001D1164">
        <w:t>The total number of R</w:t>
      </w:r>
      <w:r w:rsidR="00EF2E20">
        <w:t xml:space="preserve">N vacancies </w:t>
      </w:r>
      <w:r w:rsidRPr="001D1164">
        <w:t xml:space="preserve">was incorrectly reported </w:t>
      </w:r>
      <w:r w:rsidR="00EF2E20">
        <w:t xml:space="preserve">last month </w:t>
      </w:r>
      <w:r w:rsidRPr="001D1164">
        <w:t xml:space="preserve">as </w:t>
      </w:r>
      <w:r>
        <w:t>61.01</w:t>
      </w:r>
      <w:r w:rsidRPr="001D1164">
        <w:t>, the actual tota</w:t>
      </w:r>
      <w:r>
        <w:t>l number of RN vacancies was 78.62</w:t>
      </w:r>
      <w:r w:rsidRPr="001D1164">
        <w:t xml:space="preserve">. The </w:t>
      </w:r>
      <w:r w:rsidR="004F6009" w:rsidRPr="001D1164">
        <w:t>totals for FYPC’s community RN vacancies were</w:t>
      </w:r>
      <w:r>
        <w:t xml:space="preserve"> incorrectly reported</w:t>
      </w:r>
      <w:r w:rsidRPr="001D1164">
        <w:t>.</w:t>
      </w:r>
    </w:p>
    <w:p w:rsidR="00092D5B" w:rsidRDefault="00092D5B" w:rsidP="00092D5B">
      <w:pPr>
        <w:jc w:val="both"/>
        <w:rPr>
          <w:b/>
        </w:rPr>
      </w:pPr>
      <w:bookmarkStart w:id="0" w:name="_GoBack"/>
      <w:bookmarkEnd w:id="0"/>
    </w:p>
    <w:p w:rsidR="00B5799A" w:rsidRDefault="00B5799A" w:rsidP="0020166F">
      <w:pPr>
        <w:rPr>
          <w:b/>
          <w:u w:val="single"/>
        </w:rPr>
      </w:pPr>
      <w:r>
        <w:rPr>
          <w:b/>
          <w:u w:val="single"/>
        </w:rPr>
        <w:t>Conclusion</w:t>
      </w:r>
    </w:p>
    <w:p w:rsidR="00B5799A" w:rsidRPr="00B5799A" w:rsidRDefault="00B5799A" w:rsidP="00B5799A">
      <w:pPr>
        <w:pStyle w:val="ListParagraph"/>
        <w:ind w:left="0"/>
        <w:jc w:val="both"/>
        <w:rPr>
          <w:b/>
          <w:u w:val="single"/>
        </w:rPr>
      </w:pPr>
    </w:p>
    <w:p w:rsidR="00EF4C33" w:rsidRPr="00975D80" w:rsidRDefault="00EF4C33" w:rsidP="00975D80">
      <w:pPr>
        <w:pStyle w:val="ListParagraph"/>
        <w:numPr>
          <w:ilvl w:val="0"/>
          <w:numId w:val="32"/>
        </w:numPr>
        <w:jc w:val="both"/>
        <w:rPr>
          <w:rFonts w:cs="Arial"/>
        </w:rPr>
      </w:pPr>
      <w:r w:rsidRPr="00975D80">
        <w:rPr>
          <w:rFonts w:cs="Arial"/>
        </w:rPr>
        <w:t xml:space="preserve">The Trust continues to demonstrate compliance with the National Quality Board (NQB) </w:t>
      </w:r>
      <w:r w:rsidR="000147A3" w:rsidRPr="00975D80">
        <w:rPr>
          <w:rFonts w:cs="Arial"/>
        </w:rPr>
        <w:t xml:space="preserve">    </w:t>
      </w:r>
      <w:r w:rsidRPr="00975D80">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D63A14" w:rsidRPr="00D63A14" w:rsidRDefault="00D63A14" w:rsidP="00D63A14">
      <w:pPr>
        <w:pStyle w:val="ListParagraph"/>
        <w:ind w:left="567"/>
        <w:jc w:val="both"/>
        <w:rPr>
          <w:rFonts w:cs="Arial"/>
        </w:rPr>
      </w:pPr>
    </w:p>
    <w:p w:rsidR="00855839" w:rsidRPr="00975D80" w:rsidRDefault="00EF4C33" w:rsidP="00975D80">
      <w:pPr>
        <w:pStyle w:val="ListParagraph"/>
        <w:numPr>
          <w:ilvl w:val="0"/>
          <w:numId w:val="32"/>
        </w:numPr>
        <w:jc w:val="both"/>
        <w:rPr>
          <w:rFonts w:cs="Arial"/>
        </w:rPr>
      </w:pPr>
      <w:r w:rsidRPr="00975D80">
        <w:rPr>
          <w:rFonts w:cs="Arial"/>
        </w:rPr>
        <w:t>Each directorate has a standard operating procedure for the escalation of safer staffing risks and any significant issues are notified to the Chief Nurse on a weekly basis. Directorate lead nurses have oversight of the plans in place to mitigate risks for each ward</w:t>
      </w:r>
      <w:r w:rsidR="000147A3" w:rsidRPr="00975D80">
        <w:rPr>
          <w:rFonts w:cs="Arial"/>
        </w:rPr>
        <w:t xml:space="preserve"> and community team</w:t>
      </w:r>
      <w:r w:rsidRPr="00975D80">
        <w:rPr>
          <w:rFonts w:cs="Arial"/>
        </w:rPr>
        <w:t xml:space="preserve"> to ensure safe care standards are maintained. </w:t>
      </w:r>
    </w:p>
    <w:p w:rsidR="000147A3" w:rsidRPr="000147A3" w:rsidRDefault="000147A3" w:rsidP="000147A3">
      <w:pPr>
        <w:pStyle w:val="ListParagraph"/>
        <w:rPr>
          <w:rFonts w:cs="Arial"/>
        </w:rPr>
      </w:pPr>
    </w:p>
    <w:p w:rsidR="000147A3" w:rsidRPr="000147A3" w:rsidRDefault="000147A3" w:rsidP="000147A3">
      <w:pPr>
        <w:pStyle w:val="ListParagraph"/>
        <w:ind w:left="567"/>
        <w:jc w:val="both"/>
        <w:rPr>
          <w:rFonts w:cs="Arial"/>
        </w:rPr>
      </w:pPr>
    </w:p>
    <w:p w:rsidR="00855839" w:rsidRDefault="00855839" w:rsidP="00EF4C33"/>
    <w:p w:rsidR="00EF4C33" w:rsidRDefault="00274697" w:rsidP="00EF4C33">
      <w:pPr>
        <w:rPr>
          <w:rFonts w:ascii="Elephant" w:hAnsi="Elephant"/>
          <w:color w:val="4F81BD"/>
        </w:rPr>
      </w:pPr>
      <w:r>
        <w:t xml:space="preserve">Presenting Director: </w:t>
      </w:r>
      <w:r>
        <w:tab/>
      </w:r>
      <w:r w:rsidR="00EF4C33">
        <w:t xml:space="preserve">Adrian Childs - </w:t>
      </w:r>
      <w:r w:rsidR="00EF4C33" w:rsidRPr="00EF4C33">
        <w:t>Chief Nurse/Deputy Chief Executive</w:t>
      </w:r>
    </w:p>
    <w:p w:rsidR="00B5799A" w:rsidRDefault="00B2330E" w:rsidP="000147A3">
      <w:pPr>
        <w:ind w:left="2880" w:hanging="2880"/>
      </w:pPr>
      <w:r>
        <w:t>Author(s):</w:t>
      </w:r>
      <w:r>
        <w:tab/>
      </w:r>
      <w:r w:rsidR="00EF4C33">
        <w:t xml:space="preserve">Emma Wallis </w:t>
      </w:r>
      <w:r>
        <w:t>–</w:t>
      </w:r>
      <w:r w:rsidR="00EF4C33">
        <w:t xml:space="preserve"> </w:t>
      </w:r>
      <w:r>
        <w:t>Associate Director of Nursing and Professional Practice</w:t>
      </w: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p>
    <w:p w:rsidR="00EF4C33" w:rsidRPr="00470E22" w:rsidRDefault="00EF4C33" w:rsidP="00EF4C33">
      <w:pPr>
        <w:pStyle w:val="ListParagraph"/>
        <w:spacing w:after="200"/>
        <w:ind w:left="0"/>
        <w:rPr>
          <w:b/>
        </w:rPr>
      </w:pPr>
    </w:p>
    <w:p w:rsidR="001B0D6C" w:rsidRPr="00470E22" w:rsidRDefault="001B0D6C" w:rsidP="000B1A1C">
      <w:pPr>
        <w:rPr>
          <w:b/>
        </w:rPr>
      </w:pPr>
      <w:r>
        <w:rPr>
          <w:b/>
        </w:rPr>
        <w:br w:type="page"/>
      </w:r>
      <w:r w:rsidRPr="00470E22">
        <w:rPr>
          <w:b/>
        </w:rPr>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 xml:space="preserve">Care Hours </w:t>
      </w:r>
      <w:proofErr w:type="gramStart"/>
      <w:r w:rsidRPr="001B0D6C">
        <w:rPr>
          <w:rFonts w:cs="Arial"/>
          <w:b/>
        </w:rPr>
        <w:t>Per</w:t>
      </w:r>
      <w:proofErr w:type="gramEnd"/>
      <w:r w:rsidRPr="001B0D6C">
        <w:rPr>
          <w:rFonts w:cs="Arial"/>
          <w:b/>
        </w:rPr>
        <w:t xml:space="preserve">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1B0D6C" w:rsidRPr="001B0D6C" w:rsidRDefault="001B0D6C" w:rsidP="00C02EE5">
      <w:pPr>
        <w:numPr>
          <w:ilvl w:val="0"/>
          <w:numId w:val="13"/>
        </w:numPr>
        <w:jc w:val="both"/>
        <w:rPr>
          <w:rFonts w:cs="Arial"/>
        </w:r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p w:rsidR="00EF4C33" w:rsidRDefault="00EF4C33" w:rsidP="00B5799A">
      <w:pPr>
        <w:jc w:val="both"/>
        <w:rPr>
          <w:b/>
        </w:rPr>
      </w:pPr>
    </w:p>
    <w:p w:rsidR="00C02EE5" w:rsidRDefault="00C02EE5" w:rsidP="00B5799A">
      <w:pPr>
        <w:jc w:val="both"/>
        <w:rPr>
          <w:b/>
        </w:rPr>
        <w:sectPr w:rsidR="00C02EE5" w:rsidSect="00C16370">
          <w:footerReference w:type="default" r:id="rId10"/>
          <w:pgSz w:w="11906" w:h="16838"/>
          <w:pgMar w:top="993" w:right="991" w:bottom="1276" w:left="709" w:header="708" w:footer="139" w:gutter="0"/>
          <w:cols w:space="708"/>
          <w:docGrid w:linePitch="360"/>
        </w:sectPr>
      </w:pPr>
    </w:p>
    <w:p w:rsidR="00C02EE5" w:rsidRDefault="00C02EE5" w:rsidP="00F224C6">
      <w:pPr>
        <w:rPr>
          <w:rFonts w:cs="Arial"/>
          <w:b/>
        </w:rPr>
      </w:pPr>
      <w:r w:rsidRPr="00B713E5">
        <w:rPr>
          <w:rFonts w:cs="Arial"/>
          <w:b/>
        </w:rPr>
        <w:t xml:space="preserve">Appendix 1 </w:t>
      </w:r>
      <w:r>
        <w:rPr>
          <w:rFonts w:cs="Arial"/>
          <w:b/>
        </w:rPr>
        <w:t>– Safer staffing supporting information</w:t>
      </w:r>
    </w:p>
    <w:tbl>
      <w:tblPr>
        <w:tblW w:w="8091" w:type="pct"/>
        <w:tblInd w:w="-885" w:type="dxa"/>
        <w:tblLayout w:type="fixed"/>
        <w:tblLook w:val="04A0" w:firstRow="1" w:lastRow="0" w:firstColumn="1" w:lastColumn="0" w:noHBand="0" w:noVBand="1"/>
      </w:tblPr>
      <w:tblGrid>
        <w:gridCol w:w="1039"/>
        <w:gridCol w:w="2215"/>
        <w:gridCol w:w="1034"/>
        <w:gridCol w:w="1038"/>
        <w:gridCol w:w="1651"/>
        <w:gridCol w:w="1191"/>
        <w:gridCol w:w="1636"/>
        <w:gridCol w:w="1196"/>
        <w:gridCol w:w="1278"/>
        <w:gridCol w:w="1235"/>
        <w:gridCol w:w="981"/>
        <w:gridCol w:w="1029"/>
        <w:gridCol w:w="1038"/>
        <w:gridCol w:w="665"/>
        <w:gridCol w:w="981"/>
        <w:gridCol w:w="1000"/>
        <w:gridCol w:w="1000"/>
        <w:gridCol w:w="1000"/>
        <w:gridCol w:w="1000"/>
        <w:gridCol w:w="1000"/>
        <w:gridCol w:w="718"/>
      </w:tblGrid>
      <w:tr w:rsidR="00CC6AD1" w:rsidRPr="00CC6AD1" w:rsidTr="001D1164">
        <w:trPr>
          <w:gridAfter w:val="8"/>
          <w:wAfter w:w="1539" w:type="pct"/>
          <w:trHeight w:val="126"/>
          <w:tblHeader/>
        </w:trPr>
        <w:tc>
          <w:tcPr>
            <w:tcW w:w="680" w:type="pct"/>
            <w:gridSpan w:val="2"/>
            <w:vMerge w:val="restart"/>
            <w:noWrap/>
            <w:vAlign w:val="bottom"/>
            <w:hideMark/>
          </w:tcPr>
          <w:p w:rsidR="00CC6AD1" w:rsidRPr="00CC6AD1" w:rsidRDefault="00CC6AD1" w:rsidP="001D1164">
            <w:pPr>
              <w:rPr>
                <w:rFonts w:cs="Arial"/>
                <w:sz w:val="12"/>
                <w:szCs w:val="12"/>
              </w:rPr>
            </w:pPr>
            <w:r w:rsidRPr="00CC6AD1">
              <w:rPr>
                <w:rFonts w:cs="Arial"/>
                <w:sz w:val="12"/>
                <w:szCs w:val="12"/>
              </w:rPr>
              <w:t> </w:t>
            </w:r>
          </w:p>
          <w:p w:rsidR="00CC6AD1" w:rsidRPr="00CC6AD1" w:rsidRDefault="00CC6AD1" w:rsidP="001D1164">
            <w:pPr>
              <w:jc w:val="center"/>
              <w:rPr>
                <w:rFonts w:cs="Arial"/>
                <w:b/>
                <w:sz w:val="12"/>
                <w:szCs w:val="12"/>
              </w:rPr>
            </w:pPr>
            <w:r w:rsidRPr="00CC6AD1">
              <w:rPr>
                <w:rFonts w:cs="Arial"/>
                <w:b/>
                <w:bCs/>
                <w:sz w:val="12"/>
                <w:szCs w:val="12"/>
              </w:rPr>
              <w:t>October 2018</w:t>
            </w:r>
          </w:p>
          <w:p w:rsidR="00CC6AD1" w:rsidRPr="00CC6AD1" w:rsidRDefault="00CC6AD1" w:rsidP="001D1164">
            <w:pPr>
              <w:rPr>
                <w:rFonts w:cs="Arial"/>
                <w:sz w:val="12"/>
                <w:szCs w:val="12"/>
              </w:rPr>
            </w:pPr>
            <w:r w:rsidRPr="00CC6AD1">
              <w:rPr>
                <w:rFonts w:cs="Arial"/>
                <w:sz w:val="12"/>
                <w:szCs w:val="12"/>
              </w:rPr>
              <w:t> </w:t>
            </w:r>
          </w:p>
          <w:p w:rsidR="00CC6AD1" w:rsidRPr="00CC6AD1" w:rsidRDefault="00CC6AD1" w:rsidP="001D1164">
            <w:pPr>
              <w:jc w:val="center"/>
              <w:rPr>
                <w:rFonts w:cs="Arial"/>
                <w:sz w:val="12"/>
                <w:szCs w:val="12"/>
              </w:rPr>
            </w:pPr>
            <w:r w:rsidRPr="00CC6AD1">
              <w:rPr>
                <w:rFonts w:cs="Arial"/>
                <w:bCs/>
                <w:sz w:val="12"/>
                <w:szCs w:val="12"/>
              </w:rPr>
              <w:t> </w:t>
            </w:r>
          </w:p>
        </w:tc>
        <w:tc>
          <w:tcPr>
            <w:tcW w:w="216" w:type="pct"/>
          </w:tcPr>
          <w:p w:rsidR="00CC6AD1" w:rsidRPr="00CC6AD1" w:rsidRDefault="00CC6AD1" w:rsidP="001D1164">
            <w:pPr>
              <w:jc w:val="center"/>
              <w:rPr>
                <w:rFonts w:cs="Arial"/>
                <w:bCs/>
                <w:sz w:val="12"/>
                <w:szCs w:val="12"/>
              </w:rPr>
            </w:pPr>
          </w:p>
        </w:tc>
        <w:tc>
          <w:tcPr>
            <w:tcW w:w="217" w:type="pct"/>
            <w:tcBorders>
              <w:top w:val="nil"/>
              <w:left w:val="nil"/>
              <w:bottom w:val="nil"/>
              <w:right w:val="single" w:sz="4" w:space="0" w:color="auto"/>
            </w:tcBorders>
          </w:tcPr>
          <w:p w:rsidR="00CC6AD1" w:rsidRPr="00CC6AD1" w:rsidRDefault="00CC6AD1" w:rsidP="001D1164">
            <w:pPr>
              <w:jc w:val="center"/>
              <w:rPr>
                <w:rFonts w:cs="Arial"/>
                <w:b/>
                <w:bCs/>
                <w:color w:val="FFFFFF"/>
                <w:sz w:val="12"/>
                <w:szCs w:val="12"/>
              </w:rPr>
            </w:pPr>
          </w:p>
        </w:tc>
        <w:tc>
          <w:tcPr>
            <w:tcW w:w="1186"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Fill Rate Analysis (National Unify2 Return)</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 xml:space="preserve">Skill Mix Met </w:t>
            </w:r>
          </w:p>
        </w:tc>
        <w:tc>
          <w:tcPr>
            <w:tcW w:w="678" w:type="pct"/>
            <w:gridSpan w:val="3"/>
            <w:vMerge w:val="restart"/>
            <w:tcBorders>
              <w:top w:val="single" w:sz="4" w:space="0" w:color="auto"/>
              <w:left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 Temporary Workers</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CC6AD1" w:rsidRPr="00CC6AD1" w:rsidRDefault="00CC6AD1" w:rsidP="001D1164">
            <w:pPr>
              <w:ind w:left="-58" w:firstLine="58"/>
              <w:jc w:val="center"/>
              <w:rPr>
                <w:rFonts w:cs="Arial"/>
                <w:b/>
                <w:bCs/>
                <w:color w:val="FFFFFF"/>
                <w:sz w:val="12"/>
                <w:szCs w:val="12"/>
              </w:rPr>
            </w:pPr>
            <w:r w:rsidRPr="00CC6AD1">
              <w:rPr>
                <w:rFonts w:cs="Arial"/>
                <w:b/>
                <w:bCs/>
                <w:color w:val="FFFFFF"/>
                <w:sz w:val="12"/>
                <w:szCs w:val="12"/>
              </w:rPr>
              <w:t>Overall CHPPD</w:t>
            </w:r>
          </w:p>
        </w:tc>
      </w:tr>
      <w:tr w:rsidR="00CC6AD1" w:rsidRPr="00CC6AD1" w:rsidTr="001D1164">
        <w:trPr>
          <w:gridAfter w:val="8"/>
          <w:wAfter w:w="1539" w:type="pct"/>
          <w:trHeight w:val="216"/>
          <w:tblHeader/>
        </w:trPr>
        <w:tc>
          <w:tcPr>
            <w:tcW w:w="680" w:type="pct"/>
            <w:gridSpan w:val="2"/>
            <w:vMerge/>
            <w:vAlign w:val="center"/>
            <w:hideMark/>
          </w:tcPr>
          <w:p w:rsidR="00CC6AD1" w:rsidRPr="00CC6AD1" w:rsidRDefault="00CC6AD1" w:rsidP="001D1164">
            <w:pPr>
              <w:rPr>
                <w:rFonts w:cs="Arial"/>
                <w:sz w:val="12"/>
                <w:szCs w:val="12"/>
              </w:rPr>
            </w:pPr>
          </w:p>
        </w:tc>
        <w:tc>
          <w:tcPr>
            <w:tcW w:w="216" w:type="pct"/>
          </w:tcPr>
          <w:p w:rsidR="00CC6AD1" w:rsidRPr="00CC6AD1" w:rsidRDefault="00CC6AD1" w:rsidP="001D1164">
            <w:pPr>
              <w:jc w:val="center"/>
              <w:rPr>
                <w:rFonts w:cs="Arial"/>
                <w:bCs/>
                <w:sz w:val="12"/>
                <w:szCs w:val="12"/>
              </w:rPr>
            </w:pPr>
          </w:p>
        </w:tc>
        <w:tc>
          <w:tcPr>
            <w:tcW w:w="217" w:type="pct"/>
            <w:tcBorders>
              <w:top w:val="nil"/>
              <w:left w:val="nil"/>
              <w:bottom w:val="nil"/>
              <w:right w:val="single" w:sz="4" w:space="0" w:color="auto"/>
            </w:tcBorders>
          </w:tcPr>
          <w:p w:rsidR="00CC6AD1" w:rsidRPr="00CC6AD1" w:rsidRDefault="00CC6AD1" w:rsidP="001D1164">
            <w:pPr>
              <w:jc w:val="center"/>
              <w:rPr>
                <w:rFonts w:cs="Arial"/>
                <w:b/>
                <w:bCs/>
                <w:color w:val="FFFFFF"/>
                <w:sz w:val="12"/>
                <w:szCs w:val="12"/>
              </w:rPr>
            </w:pPr>
          </w:p>
        </w:tc>
        <w:tc>
          <w:tcPr>
            <w:tcW w:w="1186" w:type="pct"/>
            <w:gridSpan w:val="4"/>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Actual Hours Worked divided by Planned Hours</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CC6AD1" w:rsidRPr="00CC6AD1" w:rsidRDefault="00CC6AD1" w:rsidP="001D1164">
            <w:pPr>
              <w:rPr>
                <w:rFonts w:cs="Arial"/>
                <w:b/>
                <w:bCs/>
                <w:color w:val="FFFFFF"/>
                <w:sz w:val="12"/>
                <w:szCs w:val="12"/>
              </w:rPr>
            </w:pPr>
          </w:p>
        </w:tc>
        <w:tc>
          <w:tcPr>
            <w:tcW w:w="678" w:type="pct"/>
            <w:gridSpan w:val="3"/>
            <w:vMerge/>
            <w:tcBorders>
              <w:left w:val="single" w:sz="4" w:space="0" w:color="auto"/>
              <w:right w:val="single" w:sz="4" w:space="0" w:color="auto"/>
            </w:tcBorders>
            <w:vAlign w:val="center"/>
            <w:hideMark/>
          </w:tcPr>
          <w:p w:rsidR="00CC6AD1" w:rsidRPr="00CC6AD1" w:rsidRDefault="00CC6AD1" w:rsidP="001D1164">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tcPr>
          <w:p w:rsidR="00CC6AD1" w:rsidRPr="00CC6AD1" w:rsidRDefault="00CC6AD1" w:rsidP="001D1164">
            <w:pPr>
              <w:jc w:val="center"/>
              <w:rPr>
                <w:rFonts w:cs="Arial"/>
                <w:b/>
                <w:bCs/>
                <w:color w:val="FFFFFF"/>
                <w:sz w:val="12"/>
                <w:szCs w:val="12"/>
              </w:rPr>
            </w:pPr>
          </w:p>
        </w:tc>
      </w:tr>
      <w:tr w:rsidR="00CC6AD1" w:rsidRPr="00CC6AD1" w:rsidTr="001D1164">
        <w:trPr>
          <w:gridAfter w:val="8"/>
          <w:wAfter w:w="1539" w:type="pct"/>
          <w:trHeight w:val="237"/>
          <w:tblHeader/>
        </w:trPr>
        <w:tc>
          <w:tcPr>
            <w:tcW w:w="217" w:type="pct"/>
            <w:tcBorders>
              <w:bottom w:val="single" w:sz="4" w:space="0" w:color="auto"/>
            </w:tcBorders>
            <w:vAlign w:val="center"/>
            <w:hideMark/>
          </w:tcPr>
          <w:p w:rsidR="00CC6AD1" w:rsidRPr="00CC6AD1" w:rsidRDefault="00CC6AD1" w:rsidP="001D1164">
            <w:pPr>
              <w:rPr>
                <w:sz w:val="12"/>
                <w:szCs w:val="12"/>
              </w:rPr>
            </w:pPr>
          </w:p>
        </w:tc>
        <w:tc>
          <w:tcPr>
            <w:tcW w:w="463" w:type="pct"/>
            <w:tcBorders>
              <w:bottom w:val="single" w:sz="4" w:space="0" w:color="auto"/>
            </w:tcBorders>
            <w:vAlign w:val="center"/>
            <w:hideMark/>
          </w:tcPr>
          <w:p w:rsidR="00CC6AD1" w:rsidRPr="00CC6AD1" w:rsidRDefault="00CC6AD1" w:rsidP="001D1164">
            <w:pPr>
              <w:rPr>
                <w:sz w:val="12"/>
                <w:szCs w:val="12"/>
              </w:rPr>
            </w:pPr>
          </w:p>
        </w:tc>
        <w:tc>
          <w:tcPr>
            <w:tcW w:w="216" w:type="pct"/>
            <w:tcBorders>
              <w:left w:val="nil"/>
              <w:bottom w:val="single" w:sz="4" w:space="0" w:color="auto"/>
            </w:tcBorders>
          </w:tcPr>
          <w:p w:rsidR="00CC6AD1" w:rsidRPr="00CC6AD1" w:rsidRDefault="00CC6AD1" w:rsidP="001D1164">
            <w:pPr>
              <w:jc w:val="center"/>
              <w:rPr>
                <w:rFonts w:cs="Arial"/>
                <w:bCs/>
                <w:sz w:val="12"/>
                <w:szCs w:val="12"/>
              </w:rPr>
            </w:pPr>
          </w:p>
        </w:tc>
        <w:tc>
          <w:tcPr>
            <w:tcW w:w="217" w:type="pct"/>
            <w:tcBorders>
              <w:top w:val="nil"/>
              <w:left w:val="nil"/>
              <w:bottom w:val="single" w:sz="4" w:space="0" w:color="auto"/>
              <w:right w:val="single" w:sz="4" w:space="0" w:color="auto"/>
            </w:tcBorders>
          </w:tcPr>
          <w:p w:rsidR="00CC6AD1" w:rsidRPr="00CC6AD1" w:rsidRDefault="00CC6AD1" w:rsidP="001D1164">
            <w:pPr>
              <w:jc w:val="center"/>
              <w:rPr>
                <w:rFonts w:cs="Arial"/>
                <w:b/>
                <w:bCs/>
                <w:color w:val="FFFFFF"/>
                <w:sz w:val="12"/>
                <w:szCs w:val="12"/>
              </w:rPr>
            </w:pPr>
          </w:p>
        </w:tc>
        <w:tc>
          <w:tcPr>
            <w:tcW w:w="594"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 xml:space="preserve">Day </w:t>
            </w:r>
            <w:r w:rsidRPr="00CC6AD1">
              <w:rPr>
                <w:rFonts w:cs="Arial"/>
                <w:b/>
                <w:bCs/>
                <w:color w:val="FFFFFF"/>
                <w:sz w:val="12"/>
                <w:szCs w:val="12"/>
              </w:rPr>
              <w:br/>
              <w:t>(Early &amp; Late Shift)</w:t>
            </w:r>
          </w:p>
        </w:tc>
        <w:tc>
          <w:tcPr>
            <w:tcW w:w="592" w:type="pct"/>
            <w:gridSpan w:val="2"/>
            <w:tcBorders>
              <w:top w:val="single" w:sz="4" w:space="0" w:color="auto"/>
              <w:left w:val="nil"/>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Night</w:t>
            </w:r>
          </w:p>
        </w:tc>
        <w:tc>
          <w:tcPr>
            <w:tcW w:w="267" w:type="pct"/>
            <w:vMerge/>
            <w:tcBorders>
              <w:top w:val="single" w:sz="4" w:space="0" w:color="auto"/>
              <w:left w:val="single" w:sz="4" w:space="0" w:color="auto"/>
              <w:bottom w:val="single" w:sz="4" w:space="0" w:color="auto"/>
              <w:right w:val="single" w:sz="4" w:space="0" w:color="auto"/>
            </w:tcBorders>
            <w:vAlign w:val="center"/>
            <w:hideMark/>
          </w:tcPr>
          <w:p w:rsidR="00CC6AD1" w:rsidRPr="00CC6AD1" w:rsidRDefault="00CC6AD1" w:rsidP="001D1164">
            <w:pPr>
              <w:rPr>
                <w:rFonts w:cs="Arial"/>
                <w:b/>
                <w:bCs/>
                <w:color w:val="FFFFFF"/>
                <w:sz w:val="12"/>
                <w:szCs w:val="12"/>
              </w:rPr>
            </w:pPr>
          </w:p>
        </w:tc>
        <w:tc>
          <w:tcPr>
            <w:tcW w:w="678" w:type="pct"/>
            <w:gridSpan w:val="3"/>
            <w:vMerge/>
            <w:tcBorders>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tcPr>
          <w:p w:rsidR="00CC6AD1" w:rsidRPr="00CC6AD1" w:rsidRDefault="00CC6AD1" w:rsidP="001D1164">
            <w:pPr>
              <w:jc w:val="center"/>
              <w:rPr>
                <w:rFonts w:cs="Arial"/>
                <w:b/>
                <w:bCs/>
                <w:color w:val="FFFFFF"/>
                <w:sz w:val="12"/>
                <w:szCs w:val="12"/>
              </w:rPr>
            </w:pPr>
          </w:p>
        </w:tc>
      </w:tr>
      <w:tr w:rsidR="00CC6AD1" w:rsidRPr="00CC6AD1" w:rsidTr="001D1164">
        <w:trPr>
          <w:gridAfter w:val="8"/>
          <w:wAfter w:w="1539" w:type="pct"/>
          <w:cantSplit/>
          <w:trHeight w:val="525"/>
          <w:tblHeader/>
        </w:trPr>
        <w:tc>
          <w:tcPr>
            <w:tcW w:w="217" w:type="pct"/>
            <w:vMerge w:val="restart"/>
            <w:tcBorders>
              <w:top w:val="single" w:sz="4" w:space="0" w:color="auto"/>
              <w:left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 xml:space="preserve">Ward </w:t>
            </w:r>
          </w:p>
          <w:p w:rsidR="00CC6AD1" w:rsidRPr="00CC6AD1" w:rsidRDefault="00CC6AD1" w:rsidP="001D1164">
            <w:pPr>
              <w:jc w:val="center"/>
              <w:rPr>
                <w:sz w:val="12"/>
                <w:szCs w:val="12"/>
              </w:rPr>
            </w:pPr>
            <w:r w:rsidRPr="00CC6AD1">
              <w:rPr>
                <w:rFonts w:cs="Arial"/>
                <w:b/>
                <w:bCs/>
                <w:color w:val="FFFFFF"/>
                <w:sz w:val="12"/>
                <w:szCs w:val="12"/>
              </w:rPr>
              <w:t>Group</w:t>
            </w:r>
          </w:p>
        </w:tc>
        <w:tc>
          <w:tcPr>
            <w:tcW w:w="463" w:type="pct"/>
            <w:vMerge w:val="restart"/>
            <w:tcBorders>
              <w:top w:val="single" w:sz="4" w:space="0" w:color="auto"/>
              <w:left w:val="single" w:sz="4" w:space="0" w:color="auto"/>
              <w:right w:val="single" w:sz="4" w:space="0" w:color="auto"/>
            </w:tcBorders>
            <w:shd w:val="clear" w:color="auto" w:fill="0070C0"/>
            <w:vAlign w:val="center"/>
            <w:hideMark/>
          </w:tcPr>
          <w:p w:rsidR="00CC6AD1" w:rsidRPr="00CC6AD1" w:rsidRDefault="00CC6AD1" w:rsidP="001D1164">
            <w:pPr>
              <w:ind w:right="315"/>
              <w:jc w:val="center"/>
              <w:rPr>
                <w:sz w:val="12"/>
                <w:szCs w:val="12"/>
              </w:rPr>
            </w:pPr>
            <w:r w:rsidRPr="00CC6AD1">
              <w:rPr>
                <w:rFonts w:cs="Arial"/>
                <w:b/>
                <w:bCs/>
                <w:color w:val="FFFFFF"/>
                <w:sz w:val="12"/>
                <w:szCs w:val="12"/>
              </w:rPr>
              <w:t>Ward name</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CC6AD1" w:rsidRPr="00CC6AD1" w:rsidRDefault="00CC6AD1" w:rsidP="001D1164">
            <w:pPr>
              <w:ind w:left="-62"/>
              <w:jc w:val="center"/>
              <w:rPr>
                <w:rFonts w:cs="Arial"/>
                <w:bCs/>
                <w:sz w:val="12"/>
                <w:szCs w:val="12"/>
              </w:rPr>
            </w:pPr>
            <w:r w:rsidRPr="00CC6AD1">
              <w:rPr>
                <w:rFonts w:cs="Arial"/>
                <w:b/>
                <w:bCs/>
                <w:color w:val="FFFFFF"/>
                <w:sz w:val="12"/>
                <w:szCs w:val="12"/>
              </w:rPr>
              <w:t>Average no. of Beds on Ward</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Average no. of Occupied Beds</w:t>
            </w:r>
          </w:p>
        </w:tc>
        <w:tc>
          <w:tcPr>
            <w:tcW w:w="345" w:type="pct"/>
            <w:tcBorders>
              <w:top w:val="single" w:sz="4" w:space="0" w:color="auto"/>
              <w:left w:val="single" w:sz="4" w:space="0" w:color="auto"/>
              <w:bottom w:val="nil"/>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 xml:space="preserve">Average % fill rate </w:t>
            </w:r>
            <w:r w:rsidRPr="00CC6AD1">
              <w:rPr>
                <w:rFonts w:cs="Arial"/>
                <w:b/>
                <w:bCs/>
                <w:color w:val="FFFFFF"/>
                <w:sz w:val="12"/>
                <w:szCs w:val="12"/>
              </w:rPr>
              <w:br/>
              <w:t>registered nurses</w:t>
            </w:r>
          </w:p>
        </w:tc>
        <w:tc>
          <w:tcPr>
            <w:tcW w:w="249" w:type="pct"/>
            <w:tcBorders>
              <w:top w:val="single" w:sz="4" w:space="0" w:color="auto"/>
              <w:left w:val="nil"/>
              <w:bottom w:val="nil"/>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 xml:space="preserve">Average % fill rate </w:t>
            </w:r>
            <w:r w:rsidRPr="00CC6AD1">
              <w:rPr>
                <w:rFonts w:cs="Arial"/>
                <w:b/>
                <w:bCs/>
                <w:color w:val="FFFFFF"/>
                <w:sz w:val="12"/>
                <w:szCs w:val="12"/>
              </w:rPr>
              <w:br/>
              <w:t>care staff</w:t>
            </w:r>
          </w:p>
        </w:tc>
        <w:tc>
          <w:tcPr>
            <w:tcW w:w="342" w:type="pct"/>
            <w:tcBorders>
              <w:top w:val="single" w:sz="4" w:space="0" w:color="auto"/>
              <w:left w:val="nil"/>
              <w:bottom w:val="nil"/>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 xml:space="preserve">Average % fill rate </w:t>
            </w:r>
            <w:r w:rsidRPr="00CC6AD1">
              <w:rPr>
                <w:rFonts w:cs="Arial"/>
                <w:b/>
                <w:bCs/>
                <w:color w:val="FFFFFF"/>
                <w:sz w:val="12"/>
                <w:szCs w:val="12"/>
              </w:rPr>
              <w:br/>
              <w:t>registered nurses</w:t>
            </w:r>
          </w:p>
        </w:tc>
        <w:tc>
          <w:tcPr>
            <w:tcW w:w="250" w:type="pct"/>
            <w:tcBorders>
              <w:top w:val="single" w:sz="4" w:space="0" w:color="auto"/>
              <w:left w:val="nil"/>
              <w:bottom w:val="nil"/>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 xml:space="preserve">Average % fill rate </w:t>
            </w:r>
            <w:r w:rsidRPr="00CC6AD1">
              <w:rPr>
                <w:rFonts w:cs="Arial"/>
                <w:b/>
                <w:bCs/>
                <w:color w:val="FFFFFF"/>
                <w:sz w:val="12"/>
                <w:szCs w:val="12"/>
              </w:rPr>
              <w:br/>
              <w:t>care staff</w:t>
            </w:r>
          </w:p>
        </w:tc>
        <w:tc>
          <w:tcPr>
            <w:tcW w:w="267" w:type="pct"/>
            <w:tcBorders>
              <w:top w:val="single" w:sz="4" w:space="0" w:color="auto"/>
              <w:left w:val="nil"/>
              <w:bottom w:val="nil"/>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(based on 1:8 plus 60:40 split)</w:t>
            </w:r>
          </w:p>
        </w:tc>
        <w:tc>
          <w:tcPr>
            <w:tcW w:w="258"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Total</w:t>
            </w:r>
          </w:p>
        </w:tc>
        <w:tc>
          <w:tcPr>
            <w:tcW w:w="205" w:type="pct"/>
            <w:tcBorders>
              <w:top w:val="single" w:sz="4" w:space="0" w:color="auto"/>
              <w:left w:val="single" w:sz="4" w:space="0" w:color="auto"/>
              <w:bottom w:val="single" w:sz="4" w:space="0" w:color="auto"/>
              <w:right w:val="single" w:sz="4" w:space="0" w:color="auto"/>
            </w:tcBorders>
            <w:shd w:val="clear" w:color="auto" w:fill="0070C0"/>
            <w:vAlign w:val="center"/>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Bank</w:t>
            </w:r>
          </w:p>
        </w:tc>
        <w:tc>
          <w:tcPr>
            <w:tcW w:w="215" w:type="pct"/>
            <w:tcBorders>
              <w:top w:val="single" w:sz="4" w:space="0" w:color="auto"/>
              <w:left w:val="single" w:sz="4" w:space="0" w:color="auto"/>
              <w:bottom w:val="single" w:sz="4" w:space="0" w:color="auto"/>
              <w:right w:val="single" w:sz="4" w:space="0" w:color="auto"/>
            </w:tcBorders>
            <w:shd w:val="clear" w:color="auto" w:fill="0070C0"/>
            <w:vAlign w:val="center"/>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Agency</w:t>
            </w:r>
          </w:p>
        </w:tc>
        <w:tc>
          <w:tcPr>
            <w:tcW w:w="217" w:type="pct"/>
            <w:vMerge/>
            <w:tcBorders>
              <w:top w:val="single" w:sz="4" w:space="0" w:color="auto"/>
              <w:left w:val="single" w:sz="4" w:space="0" w:color="auto"/>
              <w:bottom w:val="single" w:sz="4" w:space="0" w:color="auto"/>
              <w:right w:val="single" w:sz="4" w:space="0" w:color="auto"/>
            </w:tcBorders>
            <w:shd w:val="clear" w:color="auto" w:fill="0070C0"/>
          </w:tcPr>
          <w:p w:rsidR="00CC6AD1" w:rsidRPr="00CC6AD1" w:rsidRDefault="00CC6AD1" w:rsidP="001D1164">
            <w:pPr>
              <w:jc w:val="center"/>
              <w:rPr>
                <w:rFonts w:cs="Arial"/>
                <w:b/>
                <w:bCs/>
                <w:color w:val="FFFFFF"/>
                <w:sz w:val="12"/>
                <w:szCs w:val="12"/>
              </w:rPr>
            </w:pPr>
          </w:p>
        </w:tc>
      </w:tr>
      <w:tr w:rsidR="00CC6AD1" w:rsidRPr="00CC6AD1" w:rsidTr="001D1164">
        <w:trPr>
          <w:gridAfter w:val="8"/>
          <w:wAfter w:w="1539" w:type="pct"/>
          <w:trHeight w:val="385"/>
          <w:tblHeader/>
        </w:trPr>
        <w:tc>
          <w:tcPr>
            <w:tcW w:w="217" w:type="pct"/>
            <w:vMerge/>
            <w:tcBorders>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p>
        </w:tc>
        <w:tc>
          <w:tcPr>
            <w:tcW w:w="463" w:type="pct"/>
            <w:vMerge/>
            <w:tcBorders>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ind w:right="315"/>
              <w:jc w:val="center"/>
              <w:rPr>
                <w:rFonts w:cs="Arial"/>
                <w:b/>
                <w:bCs/>
                <w:color w:val="FFFFFF"/>
                <w:sz w:val="12"/>
                <w:szCs w:val="12"/>
              </w:rPr>
            </w:pPr>
          </w:p>
        </w:tc>
        <w:tc>
          <w:tcPr>
            <w:tcW w:w="216"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p>
        </w:tc>
        <w:tc>
          <w:tcPr>
            <w:tcW w:w="345"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&gt;= 80%</w:t>
            </w:r>
          </w:p>
        </w:tc>
        <w:tc>
          <w:tcPr>
            <w:tcW w:w="249" w:type="pct"/>
            <w:tcBorders>
              <w:top w:val="single" w:sz="4" w:space="0" w:color="auto"/>
              <w:left w:val="nil"/>
              <w:bottom w:val="single" w:sz="4" w:space="0" w:color="auto"/>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&gt;= 80%</w:t>
            </w:r>
          </w:p>
        </w:tc>
        <w:tc>
          <w:tcPr>
            <w:tcW w:w="342" w:type="pct"/>
            <w:tcBorders>
              <w:top w:val="single" w:sz="4" w:space="0" w:color="auto"/>
              <w:left w:val="nil"/>
              <w:bottom w:val="single" w:sz="4" w:space="0" w:color="auto"/>
              <w:right w:val="single" w:sz="4" w:space="0" w:color="auto"/>
            </w:tcBorders>
            <w:shd w:val="clear" w:color="auto" w:fill="0070C0"/>
            <w:vAlign w:val="center"/>
            <w:hideMark/>
          </w:tcPr>
          <w:p w:rsidR="00CC6AD1" w:rsidRPr="00CC6AD1" w:rsidRDefault="00CC6AD1" w:rsidP="001D1164">
            <w:pPr>
              <w:ind w:left="-62"/>
              <w:jc w:val="center"/>
              <w:rPr>
                <w:rFonts w:cs="Arial"/>
                <w:b/>
                <w:bCs/>
                <w:color w:val="FFFFFF"/>
                <w:sz w:val="12"/>
                <w:szCs w:val="12"/>
              </w:rPr>
            </w:pPr>
            <w:r w:rsidRPr="00CC6AD1">
              <w:rPr>
                <w:rFonts w:cs="Arial"/>
                <w:b/>
                <w:bCs/>
                <w:color w:val="FFFFFF"/>
                <w:sz w:val="12"/>
                <w:szCs w:val="12"/>
              </w:rPr>
              <w:t>&gt;= 80%</w:t>
            </w:r>
          </w:p>
        </w:tc>
        <w:tc>
          <w:tcPr>
            <w:tcW w:w="250" w:type="pct"/>
            <w:tcBorders>
              <w:top w:val="single" w:sz="4" w:space="0" w:color="auto"/>
              <w:left w:val="nil"/>
              <w:bottom w:val="single" w:sz="4" w:space="0" w:color="auto"/>
              <w:right w:val="single" w:sz="4" w:space="0" w:color="auto"/>
            </w:tcBorders>
            <w:shd w:val="clear" w:color="auto" w:fill="0070C0"/>
            <w:vAlign w:val="center"/>
            <w:hideMark/>
          </w:tcPr>
          <w:p w:rsidR="00CC6AD1" w:rsidRPr="00CC6AD1" w:rsidRDefault="00CC6AD1" w:rsidP="001D1164">
            <w:pPr>
              <w:ind w:left="-62"/>
              <w:jc w:val="center"/>
              <w:rPr>
                <w:rFonts w:asciiTheme="minorHAnsi" w:hAnsiTheme="minorHAnsi" w:cs="Arial"/>
                <w:b/>
                <w:bCs/>
                <w:color w:val="FFFFFF"/>
                <w:sz w:val="12"/>
                <w:szCs w:val="12"/>
              </w:rPr>
            </w:pPr>
            <w:r w:rsidRPr="00CC6AD1">
              <w:rPr>
                <w:rFonts w:asciiTheme="minorHAnsi" w:hAnsiTheme="minorHAnsi" w:cs="Arial"/>
                <w:b/>
                <w:bCs/>
                <w:color w:val="FFFFFF"/>
                <w:sz w:val="12"/>
                <w:szCs w:val="12"/>
              </w:rPr>
              <w:t>&gt;= 80%</w:t>
            </w:r>
          </w:p>
        </w:tc>
        <w:tc>
          <w:tcPr>
            <w:tcW w:w="267" w:type="pct"/>
            <w:tcBorders>
              <w:top w:val="single" w:sz="4" w:space="0" w:color="auto"/>
              <w:left w:val="nil"/>
              <w:bottom w:val="single" w:sz="4" w:space="0" w:color="auto"/>
              <w:right w:val="single" w:sz="4" w:space="0" w:color="auto"/>
            </w:tcBorders>
            <w:shd w:val="clear" w:color="auto" w:fill="0070C0"/>
            <w:vAlign w:val="center"/>
            <w:hideMark/>
          </w:tcPr>
          <w:p w:rsidR="00CC6AD1" w:rsidRPr="00CC6AD1" w:rsidRDefault="00CC6AD1" w:rsidP="001D1164">
            <w:pPr>
              <w:jc w:val="center"/>
              <w:rPr>
                <w:rFonts w:asciiTheme="minorHAnsi" w:hAnsiTheme="minorHAnsi" w:cs="Arial"/>
                <w:b/>
                <w:bCs/>
                <w:color w:val="FFFFFF"/>
                <w:sz w:val="12"/>
                <w:szCs w:val="12"/>
              </w:rPr>
            </w:pPr>
            <w:r w:rsidRPr="00CC6AD1">
              <w:rPr>
                <w:rFonts w:asciiTheme="minorHAnsi" w:hAnsiTheme="minorHAnsi" w:cs="Arial"/>
                <w:b/>
                <w:bCs/>
                <w:color w:val="FFFFFF"/>
                <w:sz w:val="12"/>
                <w:szCs w:val="12"/>
              </w:rPr>
              <w:t>&gt;= 80%</w:t>
            </w:r>
          </w:p>
        </w:tc>
        <w:tc>
          <w:tcPr>
            <w:tcW w:w="258" w:type="pct"/>
            <w:tcBorders>
              <w:top w:val="single" w:sz="4" w:space="0" w:color="auto"/>
              <w:left w:val="nil"/>
              <w:bottom w:val="single" w:sz="4" w:space="0" w:color="auto"/>
              <w:right w:val="single" w:sz="4" w:space="0" w:color="auto"/>
            </w:tcBorders>
            <w:shd w:val="clear" w:color="auto" w:fill="0070C0"/>
            <w:vAlign w:val="center"/>
            <w:hideMark/>
          </w:tcPr>
          <w:p w:rsidR="00CC6AD1" w:rsidRPr="00CC6AD1" w:rsidRDefault="00CC6AD1" w:rsidP="001D1164">
            <w:pPr>
              <w:jc w:val="center"/>
              <w:rPr>
                <w:rFonts w:cs="Arial"/>
                <w:b/>
                <w:bCs/>
                <w:color w:val="FFFFFF"/>
                <w:sz w:val="12"/>
                <w:szCs w:val="12"/>
              </w:rPr>
            </w:pPr>
            <w:r w:rsidRPr="00CC6AD1">
              <w:rPr>
                <w:rFonts w:cs="Arial"/>
                <w:b/>
                <w:bCs/>
                <w:color w:val="FFFFFF"/>
                <w:sz w:val="12"/>
                <w:szCs w:val="12"/>
              </w:rPr>
              <w:t>&lt;20%</w:t>
            </w:r>
          </w:p>
        </w:tc>
        <w:tc>
          <w:tcPr>
            <w:tcW w:w="205" w:type="pct"/>
            <w:tcBorders>
              <w:top w:val="single" w:sz="4" w:space="0" w:color="auto"/>
              <w:left w:val="single" w:sz="4" w:space="0" w:color="auto"/>
              <w:bottom w:val="single" w:sz="4" w:space="0" w:color="auto"/>
              <w:right w:val="single" w:sz="4" w:space="0" w:color="auto"/>
            </w:tcBorders>
            <w:shd w:val="clear" w:color="auto" w:fill="0070C0"/>
          </w:tcPr>
          <w:p w:rsidR="00CC6AD1" w:rsidRPr="00CC6AD1" w:rsidRDefault="00CC6AD1" w:rsidP="001D1164">
            <w:pPr>
              <w:jc w:val="center"/>
              <w:rPr>
                <w:rFonts w:cs="Arial"/>
                <w:b/>
                <w:bCs/>
                <w:color w:val="FFFFFF"/>
                <w:sz w:val="12"/>
                <w:szCs w:val="12"/>
              </w:rPr>
            </w:pPr>
          </w:p>
        </w:tc>
        <w:tc>
          <w:tcPr>
            <w:tcW w:w="215" w:type="pct"/>
            <w:tcBorders>
              <w:top w:val="single" w:sz="4" w:space="0" w:color="auto"/>
              <w:left w:val="single" w:sz="4" w:space="0" w:color="auto"/>
              <w:bottom w:val="single" w:sz="4" w:space="0" w:color="auto"/>
              <w:right w:val="single" w:sz="4" w:space="0" w:color="auto"/>
            </w:tcBorders>
            <w:shd w:val="clear" w:color="auto" w:fill="0070C0"/>
          </w:tcPr>
          <w:p w:rsidR="00CC6AD1" w:rsidRPr="00CC6AD1" w:rsidRDefault="00CC6AD1" w:rsidP="001D1164">
            <w:pPr>
              <w:jc w:val="center"/>
              <w:rPr>
                <w:rFonts w:cs="Arial"/>
                <w:b/>
                <w:bCs/>
                <w:color w:val="FFFFFF"/>
                <w:sz w:val="12"/>
                <w:szCs w:val="12"/>
              </w:rPr>
            </w:pPr>
          </w:p>
        </w:tc>
        <w:tc>
          <w:tcPr>
            <w:tcW w:w="217" w:type="pct"/>
            <w:vMerge/>
            <w:tcBorders>
              <w:top w:val="single" w:sz="4" w:space="0" w:color="auto"/>
              <w:left w:val="single" w:sz="4" w:space="0" w:color="auto"/>
              <w:bottom w:val="single" w:sz="4" w:space="0" w:color="auto"/>
              <w:right w:val="single" w:sz="4" w:space="0" w:color="auto"/>
            </w:tcBorders>
            <w:shd w:val="clear" w:color="auto" w:fill="0070C0"/>
          </w:tcPr>
          <w:p w:rsidR="00CC6AD1" w:rsidRPr="00CC6AD1" w:rsidRDefault="00CC6AD1" w:rsidP="001D1164">
            <w:pPr>
              <w:jc w:val="center"/>
              <w:rPr>
                <w:rFonts w:cs="Arial"/>
                <w:b/>
                <w:bCs/>
                <w:color w:val="FFFFFF"/>
                <w:sz w:val="12"/>
                <w:szCs w:val="12"/>
              </w:rPr>
            </w:pPr>
          </w:p>
        </w:tc>
      </w:tr>
      <w:tr w:rsidR="00CC6AD1" w:rsidRPr="00CC6AD1" w:rsidTr="001D1164">
        <w:trPr>
          <w:gridAfter w:val="8"/>
          <w:wAfter w:w="1539" w:type="pct"/>
          <w:trHeight w:val="225"/>
          <w:tblHeader/>
        </w:trPr>
        <w:tc>
          <w:tcPr>
            <w:tcW w:w="217" w:type="pct"/>
            <w:vMerge w:val="restart"/>
            <w:tcBorders>
              <w:top w:val="single" w:sz="4" w:space="0" w:color="auto"/>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AMH </w:t>
            </w:r>
          </w:p>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Bradgate</w:t>
            </w:r>
          </w:p>
        </w:tc>
        <w:tc>
          <w:tcPr>
            <w:tcW w:w="463" w:type="pct"/>
            <w:tcBorders>
              <w:top w:val="single" w:sz="4" w:space="0" w:color="auto"/>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Ashby</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21</w:t>
            </w:r>
          </w:p>
        </w:tc>
        <w:tc>
          <w:tcPr>
            <w:tcW w:w="345" w:type="pct"/>
            <w:tcBorders>
              <w:top w:val="single" w:sz="4" w:space="0" w:color="auto"/>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78.0%</w:t>
            </w:r>
          </w:p>
        </w:tc>
        <w:tc>
          <w:tcPr>
            <w:tcW w:w="249" w:type="pct"/>
            <w:tcBorders>
              <w:top w:val="single" w:sz="4" w:space="0" w:color="auto"/>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150.8%</w:t>
            </w:r>
          </w:p>
        </w:tc>
        <w:tc>
          <w:tcPr>
            <w:tcW w:w="342" w:type="pct"/>
            <w:tcBorders>
              <w:top w:val="single" w:sz="4" w:space="0" w:color="auto"/>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single" w:sz="4" w:space="0" w:color="auto"/>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138.7%</w:t>
            </w:r>
          </w:p>
        </w:tc>
        <w:tc>
          <w:tcPr>
            <w:tcW w:w="267" w:type="pct"/>
            <w:tcBorders>
              <w:top w:val="single" w:sz="4" w:space="0" w:color="auto"/>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53.8%</w:t>
            </w:r>
          </w:p>
        </w:tc>
        <w:tc>
          <w:tcPr>
            <w:tcW w:w="258" w:type="pct"/>
            <w:tcBorders>
              <w:top w:val="single" w:sz="4" w:space="0" w:color="auto"/>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37.5%</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36.8%</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5.1</w:t>
            </w:r>
          </w:p>
        </w:tc>
      </w:tr>
      <w:tr w:rsidR="00CC6AD1" w:rsidRPr="00CC6AD1" w:rsidTr="001D1164">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Aston</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84.9%</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186.3%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95.2%</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261.3%</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61.3%</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32.9%</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29.5%</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6.9</w:t>
            </w:r>
          </w:p>
        </w:tc>
      </w:tr>
      <w:tr w:rsidR="00CC6AD1" w:rsidRPr="00CC6AD1" w:rsidTr="001D1164">
        <w:trPr>
          <w:gridAfter w:val="8"/>
          <w:wAfter w:w="1539" w:type="pct"/>
          <w:trHeight w:val="241"/>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Beaumont</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88.7%</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133.1%</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98.4%</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174.2%</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72.0%</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35.7%</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33.3%</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5.9</w:t>
            </w:r>
          </w:p>
        </w:tc>
      </w:tr>
      <w:tr w:rsidR="00CC6AD1" w:rsidRPr="00CC6AD1" w:rsidTr="001D1164">
        <w:trPr>
          <w:gridAfter w:val="8"/>
          <w:wAfter w:w="1539" w:type="pct"/>
          <w:trHeight w:val="205"/>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Belvoir Unit</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112.5%</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347.3%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138.7%</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368.4%</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98.9%</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52.3%</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39.5%</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20.0</w:t>
            </w:r>
          </w:p>
        </w:tc>
      </w:tr>
      <w:tr w:rsidR="00CC6AD1" w:rsidRPr="00CC6AD1" w:rsidTr="001D1164">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Bosworth</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84.4%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190.3%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96.8%</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254.8%</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65.6%</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28.0%</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27.4%</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0.6%</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6.8</w:t>
            </w:r>
          </w:p>
        </w:tc>
      </w:tr>
      <w:tr w:rsidR="00CC6AD1" w:rsidRPr="00CC6AD1" w:rsidTr="001D1164">
        <w:trPr>
          <w:gridAfter w:val="8"/>
          <w:wAfter w:w="1539" w:type="pct"/>
          <w:trHeight w:val="251"/>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Heather</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86.8%</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170.2%</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98.4%</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248.4%</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66.7%</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46.5%</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39.8%</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7.2</w:t>
            </w:r>
          </w:p>
        </w:tc>
      </w:tr>
      <w:tr w:rsidR="00CC6AD1" w:rsidRPr="00CC6AD1" w:rsidTr="001D1164">
        <w:trPr>
          <w:gridAfter w:val="8"/>
          <w:wAfter w:w="1539" w:type="pct"/>
          <w:trHeight w:val="269"/>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Thornton</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86.6%</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143.5%</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96.8%</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229.0%</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72.0%</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28.1%</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5.6</w:t>
            </w:r>
          </w:p>
        </w:tc>
      </w:tr>
      <w:tr w:rsidR="00CC6AD1" w:rsidRPr="00CC6AD1" w:rsidTr="001D1164">
        <w:trPr>
          <w:gridAfter w:val="8"/>
          <w:wAfter w:w="1539" w:type="pct"/>
          <w:trHeight w:val="272"/>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proofErr w:type="spellStart"/>
            <w:r w:rsidRPr="00CC6AD1">
              <w:rPr>
                <w:rFonts w:ascii="Calibri" w:hAnsi="Calibri"/>
                <w:color w:val="000000"/>
                <w:sz w:val="12"/>
                <w:szCs w:val="12"/>
              </w:rPr>
              <w:t>Watermead</w:t>
            </w:r>
            <w:proofErr w:type="spellEnd"/>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86.0%</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209.7%</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96.8%</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341.9%</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71.0%</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56.1%</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52.6%</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3.6%</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7.2</w:t>
            </w:r>
          </w:p>
        </w:tc>
      </w:tr>
      <w:tr w:rsidR="00CC6AD1" w:rsidRPr="00CC6AD1" w:rsidTr="001D1164">
        <w:trPr>
          <w:gridAfter w:val="8"/>
          <w:wAfter w:w="1539" w:type="pct"/>
          <w:trHeight w:val="225"/>
          <w:tblHeader/>
        </w:trPr>
        <w:tc>
          <w:tcPr>
            <w:tcW w:w="217" w:type="pct"/>
            <w:vMerge/>
            <w:tcBorders>
              <w:left w:val="single" w:sz="4" w:space="0" w:color="auto"/>
              <w:bottom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Griffin Female PICU</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187.3%</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295.3%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196.8%</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135.5%</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97.8%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43.2%</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31.7%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17.5</w:t>
            </w:r>
          </w:p>
        </w:tc>
      </w:tr>
      <w:tr w:rsidR="00CC6AD1" w:rsidRPr="00CC6AD1" w:rsidTr="001D1164">
        <w:trPr>
          <w:gridAfter w:val="8"/>
          <w:wAfter w:w="1539" w:type="pct"/>
          <w:trHeight w:val="225"/>
          <w:tblHeader/>
        </w:trPr>
        <w:tc>
          <w:tcPr>
            <w:tcW w:w="217" w:type="pct"/>
            <w:vMerge w:val="restart"/>
            <w:tcBorders>
              <w:top w:val="nil"/>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AMH </w:t>
            </w:r>
          </w:p>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Other</w:t>
            </w: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HP Phoenix</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102.4%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155.6%</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154.8%</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92.5%</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28.7%</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27.3%</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9.1</w:t>
            </w:r>
          </w:p>
        </w:tc>
      </w:tr>
      <w:tr w:rsidR="00CC6AD1" w:rsidRPr="00CC6AD1" w:rsidTr="001D1164">
        <w:trPr>
          <w:gridAfter w:val="8"/>
          <w:wAfter w:w="1539" w:type="pct"/>
          <w:trHeight w:val="219"/>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SH Skye Wing</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108.1%</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139.9%</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108.1%</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97.8%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47.4%</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47.4%</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5.9</w:t>
            </w:r>
          </w:p>
        </w:tc>
      </w:tr>
      <w:tr w:rsidR="00CC6AD1" w:rsidRPr="00CC6AD1" w:rsidTr="001D1164">
        <w:trPr>
          <w:gridAfter w:val="8"/>
          <w:wAfter w:w="1539" w:type="pct"/>
          <w:trHeight w:val="225"/>
          <w:tblHeader/>
        </w:trPr>
        <w:tc>
          <w:tcPr>
            <w:tcW w:w="217" w:type="pct"/>
            <w:vMerge/>
            <w:tcBorders>
              <w:left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Willows Unit</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38</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36</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158.1%</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257.6%</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124.2%</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235.0%</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27.1%</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27.1%</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0.1%</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w:t>
            </w:r>
          </w:p>
        </w:tc>
      </w:tr>
      <w:tr w:rsidR="00CC6AD1" w:rsidRPr="00CC6AD1" w:rsidTr="001D1164">
        <w:trPr>
          <w:trHeight w:val="189"/>
          <w:tblHeader/>
        </w:trPr>
        <w:tc>
          <w:tcPr>
            <w:tcW w:w="217" w:type="pct"/>
            <w:vMerge/>
            <w:tcBorders>
              <w:left w:val="single" w:sz="4" w:space="0" w:color="auto"/>
              <w:bottom w:val="single" w:sz="4" w:space="0" w:color="auto"/>
              <w:right w:val="single" w:sz="4" w:space="0" w:color="auto"/>
            </w:tcBorders>
            <w:shd w:val="clear" w:color="auto" w:fill="FFFFFF"/>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ML Mill Lodge (New Site)</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83.9%</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289.1%</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222.6%</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40.9%</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61.7%</w:t>
            </w:r>
          </w:p>
        </w:tc>
        <w:tc>
          <w:tcPr>
            <w:tcW w:w="205" w:type="pct"/>
            <w:tcBorders>
              <w:top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53.8%</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13.5</w:t>
            </w:r>
          </w:p>
        </w:tc>
        <w:tc>
          <w:tcPr>
            <w:tcW w:w="139" w:type="pct"/>
            <w:tcBorders>
              <w:left w:val="single" w:sz="4" w:space="0" w:color="auto"/>
            </w:tcBorders>
            <w:vAlign w:val="center"/>
          </w:tcPr>
          <w:p w:rsidR="00CC6AD1" w:rsidRPr="00CC6AD1" w:rsidRDefault="00CC6AD1" w:rsidP="001D1164">
            <w:pPr>
              <w:jc w:val="center"/>
              <w:rPr>
                <w:rFonts w:cs="Arial"/>
                <w:sz w:val="12"/>
                <w:szCs w:val="12"/>
              </w:rPr>
            </w:pPr>
          </w:p>
        </w:tc>
        <w:tc>
          <w:tcPr>
            <w:tcW w:w="205" w:type="pct"/>
            <w:vAlign w:val="center"/>
            <w:hideMark/>
          </w:tcPr>
          <w:p w:rsidR="00CC6AD1" w:rsidRPr="00CC6AD1" w:rsidRDefault="00CC6AD1" w:rsidP="001D1164">
            <w:pPr>
              <w:jc w:val="center"/>
              <w:rPr>
                <w:rFonts w:cs="Arial"/>
                <w:color w:val="000000"/>
                <w:sz w:val="12"/>
                <w:szCs w:val="12"/>
              </w:rPr>
            </w:pPr>
          </w:p>
        </w:tc>
        <w:tc>
          <w:tcPr>
            <w:tcW w:w="209" w:type="pct"/>
            <w:vAlign w:val="center"/>
            <w:hideMark/>
          </w:tcPr>
          <w:p w:rsidR="00CC6AD1" w:rsidRPr="00CC6AD1" w:rsidRDefault="00CC6AD1" w:rsidP="001D1164">
            <w:pPr>
              <w:jc w:val="center"/>
              <w:rPr>
                <w:rFonts w:cs="Arial"/>
                <w:color w:val="000000"/>
                <w:sz w:val="12"/>
                <w:szCs w:val="12"/>
              </w:rPr>
            </w:pPr>
            <w:r w:rsidRPr="00CC6AD1">
              <w:rPr>
                <w:rFonts w:cs="Arial"/>
                <w:color w:val="000000"/>
                <w:sz w:val="12"/>
                <w:szCs w:val="12"/>
              </w:rPr>
              <w:t>21</w:t>
            </w:r>
          </w:p>
        </w:tc>
        <w:tc>
          <w:tcPr>
            <w:tcW w:w="209" w:type="pct"/>
            <w:vAlign w:val="center"/>
            <w:hideMark/>
          </w:tcPr>
          <w:p w:rsidR="00CC6AD1" w:rsidRPr="00CC6AD1" w:rsidRDefault="00CC6AD1" w:rsidP="001D1164">
            <w:pPr>
              <w:jc w:val="center"/>
              <w:rPr>
                <w:rFonts w:cs="Arial"/>
                <w:sz w:val="12"/>
                <w:szCs w:val="12"/>
              </w:rPr>
            </w:pPr>
            <w:r w:rsidRPr="00CC6AD1">
              <w:rPr>
                <w:rFonts w:cs="Arial"/>
                <w:sz w:val="12"/>
                <w:szCs w:val="12"/>
              </w:rPr>
              <w:t>87.1%</w:t>
            </w:r>
          </w:p>
        </w:tc>
        <w:tc>
          <w:tcPr>
            <w:tcW w:w="209" w:type="pct"/>
            <w:vAlign w:val="center"/>
            <w:hideMark/>
          </w:tcPr>
          <w:p w:rsidR="00CC6AD1" w:rsidRPr="00CC6AD1" w:rsidRDefault="00CC6AD1" w:rsidP="001D1164">
            <w:pPr>
              <w:jc w:val="center"/>
              <w:rPr>
                <w:rFonts w:cs="Arial"/>
                <w:color w:val="000000"/>
                <w:sz w:val="12"/>
                <w:szCs w:val="12"/>
              </w:rPr>
            </w:pPr>
            <w:r w:rsidRPr="00CC6AD1">
              <w:rPr>
                <w:rFonts w:cs="Arial"/>
                <w:color w:val="000000"/>
                <w:sz w:val="12"/>
                <w:szCs w:val="12"/>
              </w:rPr>
              <w:t>221.0%</w:t>
            </w:r>
          </w:p>
        </w:tc>
        <w:tc>
          <w:tcPr>
            <w:tcW w:w="209" w:type="pct"/>
            <w:vAlign w:val="center"/>
            <w:hideMark/>
          </w:tcPr>
          <w:p w:rsidR="00CC6AD1" w:rsidRPr="00CC6AD1" w:rsidRDefault="00CC6AD1" w:rsidP="001D1164">
            <w:pPr>
              <w:jc w:val="center"/>
              <w:rPr>
                <w:rFonts w:cs="Arial"/>
                <w:sz w:val="12"/>
                <w:szCs w:val="12"/>
              </w:rPr>
            </w:pPr>
            <w:r w:rsidRPr="00CC6AD1">
              <w:rPr>
                <w:rFonts w:cs="Arial"/>
                <w:sz w:val="12"/>
                <w:szCs w:val="12"/>
              </w:rPr>
              <w:t>93.5%</w:t>
            </w:r>
          </w:p>
        </w:tc>
        <w:tc>
          <w:tcPr>
            <w:tcW w:w="209" w:type="pct"/>
            <w:vAlign w:val="center"/>
            <w:hideMark/>
          </w:tcPr>
          <w:p w:rsidR="00CC6AD1" w:rsidRPr="00CC6AD1" w:rsidRDefault="00CC6AD1" w:rsidP="001D1164">
            <w:pPr>
              <w:jc w:val="center"/>
              <w:rPr>
                <w:rFonts w:cs="Arial"/>
                <w:color w:val="000000"/>
                <w:sz w:val="12"/>
                <w:szCs w:val="12"/>
              </w:rPr>
            </w:pPr>
            <w:r w:rsidRPr="00CC6AD1">
              <w:rPr>
                <w:rFonts w:cs="Arial"/>
                <w:color w:val="000000"/>
                <w:sz w:val="12"/>
                <w:szCs w:val="12"/>
              </w:rPr>
              <w:t>377.4%</w:t>
            </w:r>
          </w:p>
        </w:tc>
        <w:tc>
          <w:tcPr>
            <w:tcW w:w="150" w:type="pct"/>
            <w:vAlign w:val="center"/>
            <w:hideMark/>
          </w:tcPr>
          <w:p w:rsidR="00CC6AD1" w:rsidRPr="00CC6AD1" w:rsidRDefault="00CC6AD1" w:rsidP="001D1164">
            <w:pPr>
              <w:jc w:val="center"/>
              <w:rPr>
                <w:rFonts w:cs="Arial"/>
                <w:color w:val="000000"/>
                <w:sz w:val="12"/>
                <w:szCs w:val="12"/>
              </w:rPr>
            </w:pPr>
            <w:r w:rsidRPr="00CC6AD1">
              <w:rPr>
                <w:rFonts w:cs="Arial"/>
                <w:color w:val="000000"/>
                <w:sz w:val="12"/>
                <w:szCs w:val="12"/>
              </w:rPr>
              <w:t>68.82%</w:t>
            </w:r>
          </w:p>
        </w:tc>
      </w:tr>
      <w:tr w:rsidR="00CC6AD1" w:rsidRPr="00CC6AD1" w:rsidTr="001D1164">
        <w:trPr>
          <w:gridAfter w:val="8"/>
          <w:wAfter w:w="1539" w:type="pct"/>
          <w:trHeight w:val="225"/>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CHS City</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BC Kirby</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23</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88.4%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209.7%</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90.3%</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116.1%</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60.2%</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29.0%</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26.9%</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5.5</w:t>
            </w:r>
          </w:p>
        </w:tc>
      </w:tr>
      <w:tr w:rsidR="00CC6AD1" w:rsidRPr="00CC6AD1" w:rsidTr="001D116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single" w:sz="4" w:space="0" w:color="auto"/>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BC Welford</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77.8%</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208.9%</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95.2%</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109.7%</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61.3%</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18.1%</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6.1</w:t>
            </w:r>
          </w:p>
        </w:tc>
      </w:tr>
      <w:tr w:rsidR="00CC6AD1" w:rsidRPr="00CC6AD1" w:rsidTr="001D116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CB </w:t>
            </w:r>
            <w:proofErr w:type="spellStart"/>
            <w:r w:rsidRPr="00CC6AD1">
              <w:rPr>
                <w:rFonts w:ascii="Calibri" w:hAnsi="Calibri"/>
                <w:color w:val="000000"/>
                <w:sz w:val="12"/>
                <w:szCs w:val="12"/>
              </w:rPr>
              <w:t>Beechwood</w:t>
            </w:r>
            <w:proofErr w:type="spellEnd"/>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98.0%</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192.1%</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96.8%</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109.7%</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80.6%</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18.8%</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14.4%</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7.2</w:t>
            </w:r>
          </w:p>
        </w:tc>
      </w:tr>
      <w:tr w:rsidR="00CC6AD1" w:rsidRPr="00CC6AD1" w:rsidTr="001D1164">
        <w:trPr>
          <w:gridAfter w:val="8"/>
          <w:wAfter w:w="1539" w:type="pct"/>
          <w:trHeight w:val="1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CB Clarendon</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88.6%</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204.0%</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98.4%</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114.5%</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81.7%</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17.3%</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10.8%</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7.5</w:t>
            </w:r>
          </w:p>
        </w:tc>
      </w:tr>
      <w:tr w:rsidR="00CC6AD1" w:rsidRPr="00CC6AD1" w:rsidTr="001D1164">
        <w:trPr>
          <w:gridAfter w:val="8"/>
          <w:wAfter w:w="1539" w:type="pct"/>
          <w:trHeight w:val="17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EC Coleman</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21</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61.3%</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286.3%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90.3%</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191.9%</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25.8%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44.4%</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43.5%</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8.4</w:t>
            </w:r>
          </w:p>
        </w:tc>
      </w:tr>
      <w:tr w:rsidR="00CC6AD1" w:rsidRPr="00CC6AD1" w:rsidTr="001D1164">
        <w:trPr>
          <w:gridAfter w:val="7"/>
          <w:wAfter w:w="1400" w:type="pct"/>
          <w:trHeight w:val="226"/>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EC Gwendolen</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63.8%</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357.1%</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91.9%</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282.3%</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37.6%</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49.3%</w:t>
            </w:r>
          </w:p>
        </w:tc>
        <w:tc>
          <w:tcPr>
            <w:tcW w:w="205" w:type="pct"/>
            <w:tcBorders>
              <w:top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47.9%</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12.2</w:t>
            </w:r>
          </w:p>
        </w:tc>
        <w:tc>
          <w:tcPr>
            <w:tcW w:w="139" w:type="pct"/>
            <w:tcBorders>
              <w:left w:val="single" w:sz="4" w:space="0" w:color="auto"/>
            </w:tcBorders>
          </w:tcPr>
          <w:p w:rsidR="00CC6AD1" w:rsidRPr="00CC6AD1" w:rsidRDefault="00CC6AD1" w:rsidP="001D1164">
            <w:pPr>
              <w:jc w:val="center"/>
              <w:rPr>
                <w:rFonts w:cs="Arial"/>
                <w:color w:val="000000"/>
                <w:sz w:val="12"/>
                <w:szCs w:val="12"/>
              </w:rPr>
            </w:pPr>
          </w:p>
        </w:tc>
      </w:tr>
      <w:tr w:rsidR="00CC6AD1" w:rsidRPr="00CC6AD1" w:rsidTr="001D1164">
        <w:trPr>
          <w:gridAfter w:val="7"/>
          <w:wAfter w:w="1400" w:type="pct"/>
          <w:trHeight w:val="226"/>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CHS East</w:t>
            </w:r>
          </w:p>
        </w:tc>
        <w:tc>
          <w:tcPr>
            <w:tcW w:w="463" w:type="pct"/>
            <w:tcBorders>
              <w:top w:val="nil"/>
              <w:left w:val="nil"/>
              <w:bottom w:val="single" w:sz="4" w:space="0" w:color="auto"/>
              <w:right w:val="single" w:sz="4" w:space="0" w:color="auto"/>
            </w:tcBorders>
            <w:shd w:val="clear" w:color="auto" w:fill="FFFFFF"/>
            <w:vAlign w:val="center"/>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FP General</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149.4%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88.5%</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113.2%</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76.3%</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26.1%</w:t>
            </w:r>
          </w:p>
        </w:tc>
        <w:tc>
          <w:tcPr>
            <w:tcW w:w="205" w:type="pct"/>
            <w:tcBorders>
              <w:top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13.4</w:t>
            </w:r>
          </w:p>
        </w:tc>
        <w:tc>
          <w:tcPr>
            <w:tcW w:w="139" w:type="pct"/>
            <w:tcBorders>
              <w:left w:val="single" w:sz="4" w:space="0" w:color="auto"/>
            </w:tcBorders>
          </w:tcPr>
          <w:p w:rsidR="00CC6AD1" w:rsidRPr="00CC6AD1" w:rsidRDefault="00CC6AD1" w:rsidP="001D1164">
            <w:pPr>
              <w:jc w:val="center"/>
              <w:rPr>
                <w:rFonts w:cs="Arial"/>
                <w:color w:val="000000"/>
                <w:sz w:val="12"/>
                <w:szCs w:val="12"/>
              </w:rPr>
            </w:pPr>
          </w:p>
        </w:tc>
      </w:tr>
      <w:tr w:rsidR="00CC6AD1" w:rsidRPr="00CC6AD1" w:rsidTr="001D1164">
        <w:trPr>
          <w:gridAfter w:val="7"/>
          <w:wAfter w:w="1400" w:type="pct"/>
          <w:trHeight w:val="226"/>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MM </w:t>
            </w:r>
            <w:proofErr w:type="spellStart"/>
            <w:r w:rsidRPr="00CC6AD1">
              <w:rPr>
                <w:rFonts w:ascii="Calibri" w:hAnsi="Calibri"/>
                <w:color w:val="000000"/>
                <w:sz w:val="12"/>
                <w:szCs w:val="12"/>
              </w:rPr>
              <w:t>Dalgleish</w:t>
            </w:r>
            <w:proofErr w:type="spellEnd"/>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125.0%</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98.9%</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14.6%</w:t>
            </w:r>
          </w:p>
        </w:tc>
        <w:tc>
          <w:tcPr>
            <w:tcW w:w="205" w:type="pct"/>
            <w:tcBorders>
              <w:top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7.8%</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6.8%</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6.2</w:t>
            </w:r>
          </w:p>
        </w:tc>
        <w:tc>
          <w:tcPr>
            <w:tcW w:w="139" w:type="pct"/>
            <w:tcBorders>
              <w:left w:val="single" w:sz="4" w:space="0" w:color="auto"/>
            </w:tcBorders>
          </w:tcPr>
          <w:p w:rsidR="00CC6AD1" w:rsidRPr="00CC6AD1" w:rsidRDefault="00CC6AD1" w:rsidP="001D1164">
            <w:pPr>
              <w:jc w:val="center"/>
              <w:rPr>
                <w:rFonts w:cs="Arial"/>
                <w:color w:val="000000"/>
                <w:sz w:val="12"/>
                <w:szCs w:val="12"/>
              </w:rPr>
            </w:pPr>
          </w:p>
        </w:tc>
      </w:tr>
      <w:tr w:rsidR="00CC6AD1" w:rsidRPr="00CC6AD1" w:rsidTr="001D116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Rutland</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94.4%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118.5%</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103.2%</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94.6%</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10.3%</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7.3%</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3.1%</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6.8</w:t>
            </w:r>
          </w:p>
        </w:tc>
      </w:tr>
      <w:tr w:rsidR="00CC6AD1" w:rsidRPr="00CC6AD1" w:rsidTr="001D116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SL Ward 1 Stroke</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108.1%</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187.8%</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101.6%</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101.6%</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16.4%</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11.9%</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10.5</w:t>
            </w:r>
          </w:p>
        </w:tc>
      </w:tr>
      <w:tr w:rsidR="00CC6AD1" w:rsidRPr="00CC6AD1" w:rsidTr="001D1164">
        <w:trPr>
          <w:gridAfter w:val="8"/>
          <w:wAfter w:w="1539" w:type="pct"/>
          <w:trHeight w:val="2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SL Ward 3</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97.2%</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138.3%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187.1%</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90.3%</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83.9%</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24.0%</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15.4%</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8.6%</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8.5</w:t>
            </w:r>
          </w:p>
        </w:tc>
      </w:tr>
      <w:tr w:rsidR="00CC6AD1" w:rsidRPr="00CC6AD1" w:rsidTr="001D1164">
        <w:trPr>
          <w:gridAfter w:val="8"/>
          <w:wAfter w:w="1539" w:type="pct"/>
          <w:trHeight w:val="70"/>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CHS West</w:t>
            </w: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CV </w:t>
            </w:r>
            <w:proofErr w:type="spellStart"/>
            <w:r w:rsidRPr="00CC6AD1">
              <w:rPr>
                <w:rFonts w:ascii="Calibri" w:hAnsi="Calibri"/>
                <w:color w:val="000000"/>
                <w:sz w:val="12"/>
                <w:szCs w:val="12"/>
              </w:rPr>
              <w:t>Ellistown</w:t>
            </w:r>
            <w:proofErr w:type="spellEnd"/>
            <w:r w:rsidRPr="00CC6AD1">
              <w:rPr>
                <w:rFonts w:ascii="Calibri" w:hAnsi="Calibri"/>
                <w:color w:val="000000"/>
                <w:sz w:val="12"/>
                <w:szCs w:val="12"/>
              </w:rPr>
              <w:t xml:space="preserve"> 2</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21</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115.3%</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157.3%</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129.0%</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93.5%</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16.5%</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10.6%</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5.8%</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5.5</w:t>
            </w:r>
          </w:p>
        </w:tc>
      </w:tr>
      <w:tr w:rsidR="00CC6AD1" w:rsidRPr="00CC6AD1" w:rsidTr="001D1164">
        <w:trPr>
          <w:gridAfter w:val="8"/>
          <w:wAfter w:w="1539" w:type="pct"/>
          <w:trHeight w:val="8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CV </w:t>
            </w:r>
            <w:proofErr w:type="spellStart"/>
            <w:r w:rsidRPr="00CC6AD1">
              <w:rPr>
                <w:rFonts w:ascii="Calibri" w:hAnsi="Calibri"/>
                <w:color w:val="000000"/>
                <w:sz w:val="12"/>
                <w:szCs w:val="12"/>
              </w:rPr>
              <w:t>Snibston</w:t>
            </w:r>
            <w:proofErr w:type="spellEnd"/>
            <w:r w:rsidRPr="00CC6AD1">
              <w:rPr>
                <w:rFonts w:ascii="Calibri" w:hAnsi="Calibri"/>
                <w:color w:val="000000"/>
                <w:sz w:val="12"/>
                <w:szCs w:val="12"/>
              </w:rPr>
              <w:t xml:space="preserve"> 1</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94.0%</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198.4%</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78.9%</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108.1%</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66.7%</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6.8%</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3.3%</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7.4</w:t>
            </w:r>
          </w:p>
        </w:tc>
      </w:tr>
      <w:tr w:rsidR="00CC6AD1" w:rsidRPr="00CC6AD1" w:rsidTr="001D116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HB East Ward</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83.1%</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172.6%</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101.6%</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98.4%</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68.8%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10.6%</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6.8</w:t>
            </w:r>
          </w:p>
        </w:tc>
      </w:tr>
      <w:tr w:rsidR="00CC6AD1" w:rsidRPr="00CC6AD1" w:rsidTr="001D1164">
        <w:trPr>
          <w:gridAfter w:val="8"/>
          <w:wAfter w:w="1539" w:type="pct"/>
          <w:trHeight w:val="228"/>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HB North Ward</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14</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98.4%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169.4%</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93.5%</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94.6%</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27.4%</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13.5%</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7.7</w:t>
            </w:r>
          </w:p>
        </w:tc>
      </w:tr>
      <w:tr w:rsidR="00CC6AD1" w:rsidRPr="00CC6AD1" w:rsidTr="001D1164">
        <w:trPr>
          <w:gridAfter w:val="8"/>
          <w:wAfter w:w="1539" w:type="pct"/>
          <w:trHeight w:val="141"/>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single" w:sz="4" w:space="0" w:color="auto"/>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Lough </w:t>
            </w:r>
            <w:proofErr w:type="spellStart"/>
            <w:r w:rsidRPr="00CC6AD1">
              <w:rPr>
                <w:rFonts w:ascii="Calibri" w:hAnsi="Calibri"/>
                <w:color w:val="000000"/>
                <w:sz w:val="12"/>
                <w:szCs w:val="12"/>
              </w:rPr>
              <w:t>Swithland</w:t>
            </w:r>
            <w:proofErr w:type="spellEnd"/>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23</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195.2%</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200.0%</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8.8%</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6.4</w:t>
            </w:r>
          </w:p>
        </w:tc>
      </w:tr>
      <w:tr w:rsidR="00CC6AD1" w:rsidRPr="00CC6AD1" w:rsidTr="001D1164">
        <w:trPr>
          <w:gridAfter w:val="8"/>
          <w:wAfter w:w="1539" w:type="pct"/>
          <w:trHeight w:val="225"/>
          <w:tblHeader/>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FYPC</w:t>
            </w: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Langley</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118.9%</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150.0%</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128.3%</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91.4%</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46.8%</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46.8%</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9.4</w:t>
            </w:r>
          </w:p>
        </w:tc>
      </w:tr>
      <w:tr w:rsidR="00CC6AD1" w:rsidRPr="00CC6AD1" w:rsidTr="001D1164">
        <w:trPr>
          <w:gridAfter w:val="8"/>
          <w:wAfter w:w="1539" w:type="pct"/>
          <w:trHeight w:val="225"/>
          <w:tblHeader/>
        </w:trPr>
        <w:tc>
          <w:tcPr>
            <w:tcW w:w="217" w:type="pct"/>
            <w:vMerge/>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CV Ward 3</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107.4%</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203.2%</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188.7%</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96.8%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29.2%</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24.7%</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15.1</w:t>
            </w:r>
          </w:p>
        </w:tc>
      </w:tr>
      <w:tr w:rsidR="00CC6AD1" w:rsidRPr="00CC6AD1" w:rsidTr="001D1164">
        <w:trPr>
          <w:gridAfter w:val="8"/>
          <w:wAfter w:w="1539" w:type="pct"/>
          <w:trHeight w:val="228"/>
          <w:tblHeader/>
        </w:trPr>
        <w:tc>
          <w:tcPr>
            <w:tcW w:w="217" w:type="pct"/>
            <w:vMerge w:val="restart"/>
            <w:tcBorders>
              <w:top w:val="single" w:sz="4" w:space="0" w:color="auto"/>
              <w:left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LD</w:t>
            </w: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3 Rubicon Close</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108.1%</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177.4%</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103.2%</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119.4%</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93.5%</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12.2%</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12.2%</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19.0</w:t>
            </w:r>
          </w:p>
        </w:tc>
      </w:tr>
      <w:tr w:rsidR="00CC6AD1" w:rsidRPr="00CC6AD1" w:rsidTr="001D1164">
        <w:trPr>
          <w:gridAfter w:val="8"/>
          <w:wAfter w:w="1539" w:type="pct"/>
          <w:trHeight w:val="225"/>
          <w:tblHeader/>
        </w:trPr>
        <w:tc>
          <w:tcPr>
            <w:tcW w:w="217" w:type="pct"/>
            <w:vMerge/>
            <w:tcBorders>
              <w:left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Agnes Unit</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175.5%</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576.0%</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150.0%</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634.8%</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97.8%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44.4%</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44.1%</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0.3%</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33.4</w:t>
            </w:r>
          </w:p>
        </w:tc>
      </w:tr>
      <w:tr w:rsidR="00CC6AD1" w:rsidRPr="00CC6AD1" w:rsidTr="001D1164">
        <w:trPr>
          <w:gridAfter w:val="8"/>
          <w:wAfter w:w="1539" w:type="pct"/>
          <w:trHeight w:val="257"/>
          <w:tblHeader/>
        </w:trPr>
        <w:tc>
          <w:tcPr>
            <w:tcW w:w="217" w:type="pct"/>
            <w:vMerge/>
            <w:tcBorders>
              <w:left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 xml:space="preserve">The </w:t>
            </w:r>
            <w:proofErr w:type="spellStart"/>
            <w:r w:rsidRPr="00CC6AD1">
              <w:rPr>
                <w:rFonts w:ascii="Calibri" w:hAnsi="Calibri"/>
                <w:color w:val="000000"/>
                <w:sz w:val="12"/>
                <w:szCs w:val="12"/>
              </w:rPr>
              <w:t>Gillivers</w:t>
            </w:r>
            <w:proofErr w:type="spellEnd"/>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5</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93.5%</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196.9%</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87.1%</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122.6%</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87.1%</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13.1%</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13.1%</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18.3</w:t>
            </w:r>
          </w:p>
        </w:tc>
      </w:tr>
      <w:tr w:rsidR="00CC6AD1" w:rsidRPr="00CC6AD1" w:rsidTr="001D1164">
        <w:trPr>
          <w:gridAfter w:val="8"/>
          <w:wAfter w:w="1539" w:type="pct"/>
          <w:trHeight w:val="96"/>
          <w:tblHeader/>
        </w:trPr>
        <w:tc>
          <w:tcPr>
            <w:tcW w:w="217" w:type="pct"/>
            <w:vMerge/>
            <w:tcBorders>
              <w:left w:val="single" w:sz="4" w:space="0" w:color="auto"/>
              <w:bottom w:val="single" w:sz="4" w:space="0" w:color="auto"/>
              <w:right w:val="single" w:sz="4" w:space="0" w:color="auto"/>
            </w:tcBorders>
            <w:noWrap/>
            <w:vAlign w:val="bottom"/>
            <w:hideMark/>
          </w:tcPr>
          <w:p w:rsidR="00CC6AD1" w:rsidRPr="00CC6AD1" w:rsidRDefault="00CC6AD1" w:rsidP="001D1164">
            <w:pPr>
              <w:rPr>
                <w:rFonts w:ascii="Calibri" w:hAnsi="Calibri"/>
                <w:color w:val="000000"/>
                <w:sz w:val="12"/>
                <w:szCs w:val="12"/>
              </w:rPr>
            </w:pPr>
          </w:p>
        </w:tc>
        <w:tc>
          <w:tcPr>
            <w:tcW w:w="463" w:type="pct"/>
            <w:tcBorders>
              <w:top w:val="nil"/>
              <w:left w:val="nil"/>
              <w:bottom w:val="single" w:sz="4" w:space="0" w:color="auto"/>
              <w:right w:val="single" w:sz="4" w:space="0" w:color="auto"/>
            </w:tcBorders>
            <w:shd w:val="clear" w:color="auto" w:fill="FFFFFF"/>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olor w:val="000000"/>
                <w:sz w:val="12"/>
                <w:szCs w:val="12"/>
              </w:rPr>
              <w:t>The Grange</w:t>
            </w:r>
          </w:p>
        </w:tc>
        <w:tc>
          <w:tcPr>
            <w:tcW w:w="216"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4</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3</w:t>
            </w: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187.0%</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194.1%</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96.8%</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25.0%</w:t>
            </w:r>
          </w:p>
        </w:tc>
        <w:tc>
          <w:tcPr>
            <w:tcW w:w="205" w:type="pct"/>
            <w:tcBorders>
              <w:top w:val="single" w:sz="4" w:space="0" w:color="auto"/>
              <w:left w:val="nil"/>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25.0%</w:t>
            </w:r>
          </w:p>
        </w:tc>
        <w:tc>
          <w:tcPr>
            <w:tcW w:w="215"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0.0%</w:t>
            </w:r>
          </w:p>
        </w:tc>
        <w:tc>
          <w:tcPr>
            <w:tcW w:w="217" w:type="pct"/>
            <w:tcBorders>
              <w:top w:val="single" w:sz="4" w:space="0" w:color="auto"/>
              <w:left w:val="single" w:sz="4" w:space="0" w:color="auto"/>
              <w:bottom w:val="single" w:sz="4" w:space="0" w:color="auto"/>
              <w:right w:val="single" w:sz="4" w:space="0" w:color="auto"/>
            </w:tcBorders>
            <w:vAlign w:val="center"/>
          </w:tcPr>
          <w:p w:rsidR="00CC6AD1" w:rsidRPr="00CC6AD1" w:rsidRDefault="00CC6AD1" w:rsidP="001D1164">
            <w:pPr>
              <w:jc w:val="center"/>
              <w:rPr>
                <w:rFonts w:asciiTheme="minorHAnsi" w:hAnsiTheme="minorHAnsi"/>
                <w:color w:val="000000"/>
                <w:sz w:val="12"/>
                <w:szCs w:val="12"/>
              </w:rPr>
            </w:pPr>
            <w:r w:rsidRPr="00CC6AD1">
              <w:rPr>
                <w:rFonts w:asciiTheme="minorHAnsi" w:hAnsiTheme="minorHAnsi"/>
                <w:color w:val="000000"/>
                <w:sz w:val="12"/>
                <w:szCs w:val="12"/>
              </w:rPr>
              <w:t>24.4</w:t>
            </w:r>
          </w:p>
        </w:tc>
      </w:tr>
      <w:tr w:rsidR="00CC6AD1" w:rsidRPr="00CC6AD1" w:rsidTr="001D1164">
        <w:trPr>
          <w:gridAfter w:val="8"/>
          <w:wAfter w:w="1539" w:type="pct"/>
          <w:trHeight w:val="225"/>
          <w:tblHeader/>
        </w:trPr>
        <w:tc>
          <w:tcPr>
            <w:tcW w:w="680" w:type="pct"/>
            <w:gridSpan w:val="2"/>
            <w:tcBorders>
              <w:top w:val="single" w:sz="4" w:space="0" w:color="auto"/>
              <w:left w:val="single" w:sz="4" w:space="0" w:color="auto"/>
              <w:bottom w:val="single" w:sz="4" w:space="0" w:color="auto"/>
              <w:right w:val="single" w:sz="4" w:space="0" w:color="auto"/>
            </w:tcBorders>
            <w:noWrap/>
            <w:vAlign w:val="center"/>
            <w:hideMark/>
          </w:tcPr>
          <w:p w:rsidR="00CC6AD1" w:rsidRPr="00CC6AD1" w:rsidRDefault="00CC6AD1" w:rsidP="001D1164">
            <w:pPr>
              <w:jc w:val="center"/>
              <w:rPr>
                <w:rFonts w:ascii="Calibri" w:hAnsi="Calibri"/>
                <w:color w:val="000000"/>
                <w:sz w:val="12"/>
                <w:szCs w:val="12"/>
              </w:rPr>
            </w:pPr>
            <w:r w:rsidRPr="00CC6AD1">
              <w:rPr>
                <w:rFonts w:ascii="Calibri" w:hAnsi="Calibri" w:cs="Arial"/>
                <w:b/>
                <w:color w:val="000000"/>
                <w:sz w:val="12"/>
                <w:szCs w:val="12"/>
              </w:rPr>
              <w:t>Trust Total</w:t>
            </w:r>
          </w:p>
        </w:tc>
        <w:tc>
          <w:tcPr>
            <w:tcW w:w="216"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C6AD1" w:rsidRPr="00CC6AD1" w:rsidRDefault="00CC6AD1" w:rsidP="001D1164">
            <w:pPr>
              <w:jc w:val="center"/>
              <w:rPr>
                <w:rFonts w:asciiTheme="minorHAnsi" w:hAnsiTheme="minorHAnsi"/>
                <w:color w:val="000000"/>
                <w:sz w:val="12"/>
                <w:szCs w:val="12"/>
              </w:rPr>
            </w:pP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C6AD1" w:rsidRPr="00CC6AD1" w:rsidRDefault="00CC6AD1" w:rsidP="001D1164">
            <w:pPr>
              <w:jc w:val="center"/>
              <w:rPr>
                <w:rFonts w:asciiTheme="minorHAnsi" w:hAnsiTheme="minorHAnsi"/>
                <w:color w:val="000000"/>
                <w:sz w:val="12"/>
                <w:szCs w:val="12"/>
              </w:rPr>
            </w:pPr>
          </w:p>
        </w:tc>
        <w:tc>
          <w:tcPr>
            <w:tcW w:w="345" w:type="pct"/>
            <w:tcBorders>
              <w:top w:val="nil"/>
              <w:left w:val="single" w:sz="4" w:space="0" w:color="auto"/>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b/>
                <w:bCs/>
                <w:color w:val="000000"/>
                <w:sz w:val="12"/>
                <w:szCs w:val="12"/>
              </w:rPr>
            </w:pPr>
            <w:r w:rsidRPr="00CC6AD1">
              <w:rPr>
                <w:rFonts w:asciiTheme="minorHAnsi" w:hAnsiTheme="minorHAnsi"/>
                <w:b/>
                <w:bCs/>
                <w:color w:val="000000"/>
                <w:sz w:val="12"/>
                <w:szCs w:val="12"/>
              </w:rPr>
              <w:t>99.9%</w:t>
            </w:r>
          </w:p>
        </w:tc>
        <w:tc>
          <w:tcPr>
            <w:tcW w:w="249"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b/>
                <w:bCs/>
                <w:color w:val="000000"/>
                <w:sz w:val="12"/>
                <w:szCs w:val="12"/>
              </w:rPr>
            </w:pPr>
            <w:r w:rsidRPr="00CC6AD1">
              <w:rPr>
                <w:rFonts w:asciiTheme="minorHAnsi" w:hAnsiTheme="minorHAnsi"/>
                <w:b/>
                <w:bCs/>
                <w:color w:val="000000"/>
                <w:sz w:val="12"/>
                <w:szCs w:val="12"/>
              </w:rPr>
              <w:t>203.7%</w:t>
            </w:r>
          </w:p>
        </w:tc>
        <w:tc>
          <w:tcPr>
            <w:tcW w:w="342"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b/>
                <w:bCs/>
                <w:color w:val="000000"/>
                <w:sz w:val="12"/>
                <w:szCs w:val="12"/>
              </w:rPr>
            </w:pPr>
            <w:r w:rsidRPr="00CC6AD1">
              <w:rPr>
                <w:rFonts w:asciiTheme="minorHAnsi" w:hAnsiTheme="minorHAnsi"/>
                <w:b/>
                <w:bCs/>
                <w:color w:val="000000"/>
                <w:sz w:val="12"/>
                <w:szCs w:val="12"/>
              </w:rPr>
              <w:t>105.9%</w:t>
            </w:r>
          </w:p>
        </w:tc>
        <w:tc>
          <w:tcPr>
            <w:tcW w:w="250"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b/>
                <w:bCs/>
                <w:color w:val="000000"/>
                <w:sz w:val="12"/>
                <w:szCs w:val="12"/>
              </w:rPr>
            </w:pPr>
            <w:r w:rsidRPr="00CC6AD1">
              <w:rPr>
                <w:rFonts w:asciiTheme="minorHAnsi" w:hAnsiTheme="minorHAnsi"/>
                <w:b/>
                <w:bCs/>
                <w:color w:val="000000"/>
                <w:sz w:val="12"/>
                <w:szCs w:val="12"/>
              </w:rPr>
              <w:t>180.3%</w:t>
            </w:r>
          </w:p>
        </w:tc>
        <w:tc>
          <w:tcPr>
            <w:tcW w:w="267"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b/>
                <w:color w:val="000000"/>
                <w:sz w:val="12"/>
                <w:szCs w:val="12"/>
              </w:rPr>
            </w:pPr>
            <w:r w:rsidRPr="00CC6AD1">
              <w:rPr>
                <w:rFonts w:asciiTheme="minorHAnsi" w:hAnsiTheme="minorHAnsi"/>
                <w:b/>
                <w:color w:val="000000"/>
                <w:sz w:val="12"/>
                <w:szCs w:val="12"/>
              </w:rPr>
              <w:t>79.4%</w:t>
            </w:r>
          </w:p>
        </w:tc>
        <w:tc>
          <w:tcPr>
            <w:tcW w:w="258" w:type="pct"/>
            <w:tcBorders>
              <w:top w:val="nil"/>
              <w:left w:val="nil"/>
              <w:bottom w:val="single" w:sz="4" w:space="0" w:color="auto"/>
              <w:right w:val="single" w:sz="4" w:space="0" w:color="auto"/>
            </w:tcBorders>
            <w:noWrap/>
            <w:vAlign w:val="center"/>
          </w:tcPr>
          <w:p w:rsidR="00CC6AD1" w:rsidRPr="00CC6AD1" w:rsidRDefault="00CC6AD1" w:rsidP="001D1164">
            <w:pPr>
              <w:jc w:val="center"/>
              <w:rPr>
                <w:rFonts w:asciiTheme="minorHAnsi" w:hAnsiTheme="minorHAnsi"/>
                <w:b/>
                <w:color w:val="000000"/>
                <w:sz w:val="12"/>
                <w:szCs w:val="12"/>
              </w:rPr>
            </w:pPr>
            <w:r w:rsidRPr="00CC6AD1">
              <w:rPr>
                <w:rFonts w:asciiTheme="minorHAnsi" w:hAnsiTheme="minorHAnsi"/>
                <w:b/>
                <w:color w:val="000000"/>
                <w:sz w:val="12"/>
                <w:szCs w:val="12"/>
              </w:rPr>
              <w:t>31.8%</w:t>
            </w:r>
          </w:p>
        </w:tc>
        <w:tc>
          <w:tcPr>
            <w:tcW w:w="205" w:type="pct"/>
            <w:tcBorders>
              <w:top w:val="single" w:sz="4" w:space="0" w:color="auto"/>
              <w:left w:val="nil"/>
              <w:bottom w:val="single" w:sz="4" w:space="0" w:color="auto"/>
              <w:right w:val="single" w:sz="4" w:space="0" w:color="auto"/>
            </w:tcBorders>
            <w:shd w:val="clear" w:color="auto" w:fill="auto"/>
            <w:vAlign w:val="center"/>
          </w:tcPr>
          <w:p w:rsidR="00CC6AD1" w:rsidRPr="00CC6AD1" w:rsidRDefault="00CC6AD1" w:rsidP="001D1164">
            <w:pPr>
              <w:jc w:val="center"/>
              <w:rPr>
                <w:rFonts w:asciiTheme="minorHAnsi" w:hAnsiTheme="minorHAnsi"/>
                <w:b/>
                <w:color w:val="000000"/>
                <w:sz w:val="12"/>
                <w:szCs w:val="12"/>
              </w:rPr>
            </w:pPr>
            <w:r w:rsidRPr="00CC6AD1">
              <w:rPr>
                <w:rFonts w:asciiTheme="minorHAnsi" w:hAnsiTheme="minorHAnsi"/>
                <w:b/>
                <w:color w:val="000000"/>
                <w:sz w:val="12"/>
                <w:szCs w:val="12"/>
              </w:rPr>
              <w:t>28.2%</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CC6AD1" w:rsidRPr="00CC6AD1" w:rsidRDefault="00CC6AD1" w:rsidP="001D1164">
            <w:pPr>
              <w:jc w:val="center"/>
              <w:rPr>
                <w:rFonts w:asciiTheme="minorHAnsi" w:hAnsiTheme="minorHAnsi"/>
                <w:b/>
                <w:color w:val="000000"/>
                <w:sz w:val="12"/>
                <w:szCs w:val="12"/>
              </w:rPr>
            </w:pPr>
            <w:r w:rsidRPr="00CC6AD1">
              <w:rPr>
                <w:rFonts w:asciiTheme="minorHAnsi" w:hAnsiTheme="minorHAnsi"/>
                <w:b/>
                <w:color w:val="000000"/>
                <w:sz w:val="12"/>
                <w:szCs w:val="12"/>
              </w:rPr>
              <w:t>3.7%</w:t>
            </w:r>
          </w:p>
        </w:tc>
        <w:tc>
          <w:tcPr>
            <w:tcW w:w="21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CC6AD1" w:rsidRPr="00CC6AD1" w:rsidRDefault="00CC6AD1" w:rsidP="001D1164">
            <w:pPr>
              <w:jc w:val="center"/>
              <w:rPr>
                <w:rFonts w:asciiTheme="minorHAnsi" w:hAnsiTheme="minorHAnsi"/>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64" w:rsidRDefault="001D1164" w:rsidP="00841826">
      <w:r>
        <w:separator/>
      </w:r>
    </w:p>
  </w:endnote>
  <w:endnote w:type="continuationSeparator" w:id="0">
    <w:p w:rsidR="001D1164" w:rsidRDefault="001D1164"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1D1164" w:rsidRPr="00F224C6" w:rsidRDefault="001D1164">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4F6009">
              <w:rPr>
                <w:bCs/>
                <w:noProof/>
                <w:sz w:val="20"/>
                <w:szCs w:val="20"/>
              </w:rPr>
              <w:t>1</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4F6009">
              <w:rPr>
                <w:bCs/>
                <w:noProof/>
                <w:sz w:val="20"/>
                <w:szCs w:val="20"/>
              </w:rPr>
              <w:t>14</w:t>
            </w:r>
            <w:r w:rsidRPr="00F224C6">
              <w:rPr>
                <w:bCs/>
                <w:sz w:val="20"/>
                <w:szCs w:val="20"/>
              </w:rPr>
              <w:fldChar w:fldCharType="end"/>
            </w:r>
          </w:p>
        </w:sdtContent>
      </w:sdt>
    </w:sdtContent>
  </w:sdt>
  <w:p w:rsidR="001D1164" w:rsidRPr="00F224C6" w:rsidRDefault="001D116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64" w:rsidRDefault="001D1164" w:rsidP="00841826">
      <w:r>
        <w:separator/>
      </w:r>
    </w:p>
  </w:footnote>
  <w:footnote w:type="continuationSeparator" w:id="0">
    <w:p w:rsidR="001D1164" w:rsidRDefault="001D1164"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E31"/>
    <w:multiLevelType w:val="hybridMultilevel"/>
    <w:tmpl w:val="292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190C4B"/>
    <w:multiLevelType w:val="hybridMultilevel"/>
    <w:tmpl w:val="88BE426C"/>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225981"/>
    <w:multiLevelType w:val="hybridMultilevel"/>
    <w:tmpl w:val="496E94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E435FEB"/>
    <w:multiLevelType w:val="hybridMultilevel"/>
    <w:tmpl w:val="F1FE5818"/>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085A06"/>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70E2460"/>
    <w:multiLevelType w:val="hybridMultilevel"/>
    <w:tmpl w:val="A8ECE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3129C0"/>
    <w:multiLevelType w:val="hybridMultilevel"/>
    <w:tmpl w:val="CBE80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FF41A92"/>
    <w:multiLevelType w:val="hybridMultilevel"/>
    <w:tmpl w:val="089EF156"/>
    <w:lvl w:ilvl="0" w:tplc="14A0AEB6">
      <w:start w:val="74"/>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8">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041470"/>
    <w:multiLevelType w:val="hybridMultilevel"/>
    <w:tmpl w:val="9B5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D122600"/>
    <w:multiLevelType w:val="hybridMultilevel"/>
    <w:tmpl w:val="F28C82B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F793BE4"/>
    <w:multiLevelType w:val="hybridMultilevel"/>
    <w:tmpl w:val="0EB6DEF6"/>
    <w:lvl w:ilvl="0" w:tplc="9230B3D8">
      <w:start w:val="1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0A70CB8"/>
    <w:multiLevelType w:val="hybridMultilevel"/>
    <w:tmpl w:val="233C251E"/>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023EB1"/>
    <w:multiLevelType w:val="hybridMultilevel"/>
    <w:tmpl w:val="B08ED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6310E40"/>
    <w:multiLevelType w:val="hybridMultilevel"/>
    <w:tmpl w:val="7592ECD8"/>
    <w:lvl w:ilvl="0" w:tplc="35FA0858">
      <w:start w:val="5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4D2ED3"/>
    <w:multiLevelType w:val="hybridMultilevel"/>
    <w:tmpl w:val="A968977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E04241"/>
    <w:multiLevelType w:val="hybridMultilevel"/>
    <w:tmpl w:val="DD00CA9E"/>
    <w:lvl w:ilvl="0" w:tplc="9CC022A0">
      <w:start w:val="10"/>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75F5446"/>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4B0837"/>
    <w:multiLevelType w:val="hybridMultilevel"/>
    <w:tmpl w:val="A0F2FC66"/>
    <w:lvl w:ilvl="0" w:tplc="FC423220">
      <w:start w:val="1"/>
      <w:numFmt w:val="bullet"/>
      <w:lvlText w:val=""/>
      <w:lvlJc w:val="left"/>
      <w:pPr>
        <w:tabs>
          <w:tab w:val="num" w:pos="2877"/>
        </w:tabs>
        <w:ind w:left="360" w:firstLine="0"/>
      </w:pPr>
      <w:rPr>
        <w:rFonts w:ascii="Symbol" w:hAnsi="Symbol" w:hint="default"/>
        <w:color w:val="auto"/>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D057085"/>
    <w:multiLevelType w:val="hybridMultilevel"/>
    <w:tmpl w:val="B83A1232"/>
    <w:lvl w:ilvl="0" w:tplc="C898EB40">
      <w:start w:val="10"/>
      <w:numFmt w:val="bullet"/>
      <w:lvlText w:val=""/>
      <w:lvlJc w:val="left"/>
      <w:pPr>
        <w:ind w:left="1500" w:hanging="360"/>
      </w:pPr>
      <w:rPr>
        <w:rFonts w:ascii="Symbol" w:eastAsia="Times New Roman" w:hAnsi="Symbol"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nsid w:val="52F1274E"/>
    <w:multiLevelType w:val="hybridMultilevel"/>
    <w:tmpl w:val="966414C6"/>
    <w:lvl w:ilvl="0" w:tplc="35FA0858">
      <w:start w:val="1"/>
      <w:numFmt w:val="decimal"/>
      <w:lvlText w:val="%1"/>
      <w:lvlJc w:val="left"/>
      <w:pPr>
        <w:ind w:left="644"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295137"/>
    <w:multiLevelType w:val="hybridMultilevel"/>
    <w:tmpl w:val="A9689776"/>
    <w:lvl w:ilvl="0" w:tplc="35FA0858">
      <w:start w:val="1"/>
      <w:numFmt w:val="decimal"/>
      <w:lvlText w:val="%1"/>
      <w:lvlJc w:val="left"/>
      <w:pPr>
        <w:ind w:left="720" w:hanging="360"/>
      </w:pPr>
      <w:rPr>
        <w:rFonts w:hint="default"/>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E5604E"/>
    <w:multiLevelType w:val="hybridMultilevel"/>
    <w:tmpl w:val="1692649C"/>
    <w:lvl w:ilvl="0" w:tplc="C904261A">
      <w:start w:val="64"/>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8DB1D89"/>
    <w:multiLevelType w:val="hybridMultilevel"/>
    <w:tmpl w:val="CF045F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B5753AA"/>
    <w:multiLevelType w:val="hybridMultilevel"/>
    <w:tmpl w:val="6CA21AA2"/>
    <w:lvl w:ilvl="0" w:tplc="FDBA72AA">
      <w:start w:val="10"/>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0B13CA8"/>
    <w:multiLevelType w:val="hybridMultilevel"/>
    <w:tmpl w:val="B36EF292"/>
    <w:lvl w:ilvl="0" w:tplc="44782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BF43EE6"/>
    <w:multiLevelType w:val="hybridMultilevel"/>
    <w:tmpl w:val="0BF286BE"/>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9">
    <w:nsid w:val="6CF40906"/>
    <w:multiLevelType w:val="hybridMultilevel"/>
    <w:tmpl w:val="4508B5FA"/>
    <w:lvl w:ilvl="0" w:tplc="B9B6345E">
      <w:start w:val="71"/>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0">
    <w:nsid w:val="78064350"/>
    <w:multiLevelType w:val="hybridMultilevel"/>
    <w:tmpl w:val="DE1A0DF8"/>
    <w:lvl w:ilvl="0" w:tplc="246C99E4">
      <w:start w:val="1"/>
      <w:numFmt w:val="decimal"/>
      <w:lvlText w:val="%1"/>
      <w:lvlJc w:val="left"/>
      <w:pPr>
        <w:ind w:left="644" w:hanging="360"/>
      </w:pPr>
      <w:rPr>
        <w:rFonts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5640C1"/>
    <w:multiLevelType w:val="hybridMultilevel"/>
    <w:tmpl w:val="E96EE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8C85460"/>
    <w:multiLevelType w:val="hybridMultilevel"/>
    <w:tmpl w:val="436CDC4A"/>
    <w:lvl w:ilvl="0" w:tplc="27621E7E">
      <w:start w:val="10"/>
      <w:numFmt w:val="bullet"/>
      <w:lvlText w:val=""/>
      <w:lvlJc w:val="left"/>
      <w:pPr>
        <w:ind w:left="1440" w:hanging="360"/>
      </w:pPr>
      <w:rPr>
        <w:rFonts w:ascii="Symbol" w:eastAsia="Times New Roman"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DA87070"/>
    <w:multiLevelType w:val="hybridMultilevel"/>
    <w:tmpl w:val="8DB4D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3"/>
  </w:num>
  <w:num w:numId="4">
    <w:abstractNumId w:val="1"/>
  </w:num>
  <w:num w:numId="5">
    <w:abstractNumId w:val="20"/>
  </w:num>
  <w:num w:numId="6">
    <w:abstractNumId w:val="14"/>
  </w:num>
  <w:num w:numId="7">
    <w:abstractNumId w:val="33"/>
  </w:num>
  <w:num w:numId="8">
    <w:abstractNumId w:val="30"/>
  </w:num>
  <w:num w:numId="9">
    <w:abstractNumId w:val="19"/>
  </w:num>
  <w:num w:numId="10">
    <w:abstractNumId w:val="4"/>
  </w:num>
  <w:num w:numId="11">
    <w:abstractNumId w:val="28"/>
  </w:num>
  <w:num w:numId="12">
    <w:abstractNumId w:val="11"/>
  </w:num>
  <w:num w:numId="13">
    <w:abstractNumId w:val="9"/>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31"/>
  </w:num>
  <w:num w:numId="20">
    <w:abstractNumId w:val="16"/>
  </w:num>
  <w:num w:numId="21">
    <w:abstractNumId w:val="22"/>
  </w:num>
  <w:num w:numId="22">
    <w:abstractNumId w:val="24"/>
  </w:num>
  <w:num w:numId="23">
    <w:abstractNumId w:val="8"/>
  </w:num>
  <w:num w:numId="24">
    <w:abstractNumId w:val="15"/>
  </w:num>
  <w:num w:numId="25">
    <w:abstractNumId w:val="2"/>
  </w:num>
  <w:num w:numId="26">
    <w:abstractNumId w:val="10"/>
  </w:num>
  <w:num w:numId="27">
    <w:abstractNumId w:val="5"/>
  </w:num>
  <w:num w:numId="28">
    <w:abstractNumId w:val="0"/>
  </w:num>
  <w:num w:numId="29">
    <w:abstractNumId w:val="6"/>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9"/>
  </w:num>
  <w:num w:numId="33">
    <w:abstractNumId w:val="26"/>
  </w:num>
  <w:num w:numId="34">
    <w:abstractNumId w:val="32"/>
  </w:num>
  <w:num w:numId="35">
    <w:abstractNumId w:val="18"/>
  </w:num>
  <w:num w:numId="36">
    <w:abstractNumId w:val="1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06246"/>
    <w:rsid w:val="00013CC2"/>
    <w:rsid w:val="000147A3"/>
    <w:rsid w:val="00016898"/>
    <w:rsid w:val="0002666E"/>
    <w:rsid w:val="000401E9"/>
    <w:rsid w:val="000620F3"/>
    <w:rsid w:val="0006275B"/>
    <w:rsid w:val="0007458C"/>
    <w:rsid w:val="000748DD"/>
    <w:rsid w:val="00092D5B"/>
    <w:rsid w:val="00094C0F"/>
    <w:rsid w:val="000A09BA"/>
    <w:rsid w:val="000A4D99"/>
    <w:rsid w:val="000B143E"/>
    <w:rsid w:val="000B1A1C"/>
    <w:rsid w:val="000C016C"/>
    <w:rsid w:val="000C0D6C"/>
    <w:rsid w:val="000D27BB"/>
    <w:rsid w:val="000D5066"/>
    <w:rsid w:val="000D630B"/>
    <w:rsid w:val="000D644E"/>
    <w:rsid w:val="000E2C65"/>
    <w:rsid w:val="000F5473"/>
    <w:rsid w:val="000F66C4"/>
    <w:rsid w:val="000F7C76"/>
    <w:rsid w:val="0010009A"/>
    <w:rsid w:val="00114868"/>
    <w:rsid w:val="0012455F"/>
    <w:rsid w:val="001322FF"/>
    <w:rsid w:val="001479E4"/>
    <w:rsid w:val="00157BE3"/>
    <w:rsid w:val="001637E0"/>
    <w:rsid w:val="0016450F"/>
    <w:rsid w:val="0016520E"/>
    <w:rsid w:val="00181536"/>
    <w:rsid w:val="001833A9"/>
    <w:rsid w:val="00185652"/>
    <w:rsid w:val="0018688B"/>
    <w:rsid w:val="00190856"/>
    <w:rsid w:val="001913BB"/>
    <w:rsid w:val="001B0D6C"/>
    <w:rsid w:val="001D1164"/>
    <w:rsid w:val="001D7CEA"/>
    <w:rsid w:val="0020166F"/>
    <w:rsid w:val="00202F8C"/>
    <w:rsid w:val="00203063"/>
    <w:rsid w:val="00207FDE"/>
    <w:rsid w:val="00211460"/>
    <w:rsid w:val="00222CB0"/>
    <w:rsid w:val="002241AC"/>
    <w:rsid w:val="002468B6"/>
    <w:rsid w:val="00255585"/>
    <w:rsid w:val="00265A41"/>
    <w:rsid w:val="00274697"/>
    <w:rsid w:val="00284C8D"/>
    <w:rsid w:val="00286E93"/>
    <w:rsid w:val="00290D6F"/>
    <w:rsid w:val="00291983"/>
    <w:rsid w:val="002A4E3F"/>
    <w:rsid w:val="002B0A53"/>
    <w:rsid w:val="002B6375"/>
    <w:rsid w:val="002D3967"/>
    <w:rsid w:val="002E7676"/>
    <w:rsid w:val="002F22C1"/>
    <w:rsid w:val="0030780F"/>
    <w:rsid w:val="00314539"/>
    <w:rsid w:val="00320FBE"/>
    <w:rsid w:val="0034120C"/>
    <w:rsid w:val="00351837"/>
    <w:rsid w:val="003643CB"/>
    <w:rsid w:val="003704E0"/>
    <w:rsid w:val="00372816"/>
    <w:rsid w:val="0037681E"/>
    <w:rsid w:val="00382489"/>
    <w:rsid w:val="003A26CF"/>
    <w:rsid w:val="003B6DCB"/>
    <w:rsid w:val="003B7343"/>
    <w:rsid w:val="003D315C"/>
    <w:rsid w:val="003F02B4"/>
    <w:rsid w:val="003F2986"/>
    <w:rsid w:val="004046FF"/>
    <w:rsid w:val="00413998"/>
    <w:rsid w:val="00414111"/>
    <w:rsid w:val="00425ABD"/>
    <w:rsid w:val="00427993"/>
    <w:rsid w:val="00437992"/>
    <w:rsid w:val="0045540A"/>
    <w:rsid w:val="0045694A"/>
    <w:rsid w:val="0046249D"/>
    <w:rsid w:val="00463BBD"/>
    <w:rsid w:val="00464B12"/>
    <w:rsid w:val="004806F6"/>
    <w:rsid w:val="0048792D"/>
    <w:rsid w:val="00495CFD"/>
    <w:rsid w:val="004B24F1"/>
    <w:rsid w:val="004B744D"/>
    <w:rsid w:val="004C0D1D"/>
    <w:rsid w:val="004C5403"/>
    <w:rsid w:val="004D0408"/>
    <w:rsid w:val="004D1235"/>
    <w:rsid w:val="004E1315"/>
    <w:rsid w:val="004E7D29"/>
    <w:rsid w:val="004F6009"/>
    <w:rsid w:val="004F742D"/>
    <w:rsid w:val="00506406"/>
    <w:rsid w:val="00512601"/>
    <w:rsid w:val="00513B99"/>
    <w:rsid w:val="005155FB"/>
    <w:rsid w:val="00521F07"/>
    <w:rsid w:val="005235C5"/>
    <w:rsid w:val="00543142"/>
    <w:rsid w:val="00546DC3"/>
    <w:rsid w:val="00553D46"/>
    <w:rsid w:val="0055586A"/>
    <w:rsid w:val="00566B9B"/>
    <w:rsid w:val="00575791"/>
    <w:rsid w:val="00577C49"/>
    <w:rsid w:val="00584EB0"/>
    <w:rsid w:val="00587E30"/>
    <w:rsid w:val="00593AD1"/>
    <w:rsid w:val="005A0BF9"/>
    <w:rsid w:val="005A19C0"/>
    <w:rsid w:val="005B097A"/>
    <w:rsid w:val="005B66AC"/>
    <w:rsid w:val="005C4DB1"/>
    <w:rsid w:val="005D2199"/>
    <w:rsid w:val="005E6F5A"/>
    <w:rsid w:val="005F578C"/>
    <w:rsid w:val="0060103F"/>
    <w:rsid w:val="00605ADA"/>
    <w:rsid w:val="00606F5D"/>
    <w:rsid w:val="00610167"/>
    <w:rsid w:val="006210A9"/>
    <w:rsid w:val="00622651"/>
    <w:rsid w:val="00625AB9"/>
    <w:rsid w:val="00626FEC"/>
    <w:rsid w:val="00633365"/>
    <w:rsid w:val="00637482"/>
    <w:rsid w:val="006417D3"/>
    <w:rsid w:val="00642ABC"/>
    <w:rsid w:val="0065158C"/>
    <w:rsid w:val="00653470"/>
    <w:rsid w:val="00663816"/>
    <w:rsid w:val="00664DF1"/>
    <w:rsid w:val="006855C4"/>
    <w:rsid w:val="00686C2D"/>
    <w:rsid w:val="00691C02"/>
    <w:rsid w:val="006A088E"/>
    <w:rsid w:val="006B3359"/>
    <w:rsid w:val="006C4EFD"/>
    <w:rsid w:val="006E03BE"/>
    <w:rsid w:val="006E4E43"/>
    <w:rsid w:val="006F2CF2"/>
    <w:rsid w:val="006F45FC"/>
    <w:rsid w:val="006F4ACF"/>
    <w:rsid w:val="007067A8"/>
    <w:rsid w:val="007077C5"/>
    <w:rsid w:val="007079CA"/>
    <w:rsid w:val="007109A9"/>
    <w:rsid w:val="00711A58"/>
    <w:rsid w:val="0072130B"/>
    <w:rsid w:val="00725225"/>
    <w:rsid w:val="00732BA5"/>
    <w:rsid w:val="00735C11"/>
    <w:rsid w:val="00736FFB"/>
    <w:rsid w:val="0073727E"/>
    <w:rsid w:val="00741073"/>
    <w:rsid w:val="0074442D"/>
    <w:rsid w:val="007455CB"/>
    <w:rsid w:val="00757A6B"/>
    <w:rsid w:val="00760D20"/>
    <w:rsid w:val="00765EAB"/>
    <w:rsid w:val="00766602"/>
    <w:rsid w:val="007709E3"/>
    <w:rsid w:val="00771D1F"/>
    <w:rsid w:val="007826CF"/>
    <w:rsid w:val="007879EE"/>
    <w:rsid w:val="00792361"/>
    <w:rsid w:val="0079251E"/>
    <w:rsid w:val="007A3F26"/>
    <w:rsid w:val="00801107"/>
    <w:rsid w:val="00802BCA"/>
    <w:rsid w:val="00814C50"/>
    <w:rsid w:val="00814F4A"/>
    <w:rsid w:val="0082007A"/>
    <w:rsid w:val="008348C2"/>
    <w:rsid w:val="00841826"/>
    <w:rsid w:val="00851102"/>
    <w:rsid w:val="00852D76"/>
    <w:rsid w:val="00855839"/>
    <w:rsid w:val="00856C20"/>
    <w:rsid w:val="008570CE"/>
    <w:rsid w:val="008745CB"/>
    <w:rsid w:val="0087500B"/>
    <w:rsid w:val="00890F0E"/>
    <w:rsid w:val="00893272"/>
    <w:rsid w:val="008940A1"/>
    <w:rsid w:val="008A17E0"/>
    <w:rsid w:val="008A7808"/>
    <w:rsid w:val="008B2596"/>
    <w:rsid w:val="008B3B4A"/>
    <w:rsid w:val="008B6D5D"/>
    <w:rsid w:val="008C73B1"/>
    <w:rsid w:val="008E474D"/>
    <w:rsid w:val="008E4DAE"/>
    <w:rsid w:val="008E74C3"/>
    <w:rsid w:val="00906695"/>
    <w:rsid w:val="00913B56"/>
    <w:rsid w:val="0092297C"/>
    <w:rsid w:val="009261D5"/>
    <w:rsid w:val="0092779F"/>
    <w:rsid w:val="009277C4"/>
    <w:rsid w:val="009305B6"/>
    <w:rsid w:val="00932E2A"/>
    <w:rsid w:val="0093427C"/>
    <w:rsid w:val="00935FAE"/>
    <w:rsid w:val="00936B41"/>
    <w:rsid w:val="00944CDA"/>
    <w:rsid w:val="0095259C"/>
    <w:rsid w:val="00953124"/>
    <w:rsid w:val="00972589"/>
    <w:rsid w:val="00975D80"/>
    <w:rsid w:val="00981476"/>
    <w:rsid w:val="009864DE"/>
    <w:rsid w:val="0099600A"/>
    <w:rsid w:val="009972D0"/>
    <w:rsid w:val="009A366A"/>
    <w:rsid w:val="009B0197"/>
    <w:rsid w:val="009B6DCB"/>
    <w:rsid w:val="009C1564"/>
    <w:rsid w:val="009F000A"/>
    <w:rsid w:val="009F3F5B"/>
    <w:rsid w:val="00A025CB"/>
    <w:rsid w:val="00A07CD6"/>
    <w:rsid w:val="00A12A7C"/>
    <w:rsid w:val="00A137FF"/>
    <w:rsid w:val="00A22F54"/>
    <w:rsid w:val="00A23A40"/>
    <w:rsid w:val="00A45A00"/>
    <w:rsid w:val="00A46A39"/>
    <w:rsid w:val="00A46C60"/>
    <w:rsid w:val="00A503EC"/>
    <w:rsid w:val="00A61F04"/>
    <w:rsid w:val="00A73125"/>
    <w:rsid w:val="00A77D56"/>
    <w:rsid w:val="00A81D16"/>
    <w:rsid w:val="00A95BE6"/>
    <w:rsid w:val="00A96B1E"/>
    <w:rsid w:val="00AA2733"/>
    <w:rsid w:val="00AA627C"/>
    <w:rsid w:val="00AB0B82"/>
    <w:rsid w:val="00AB24A4"/>
    <w:rsid w:val="00AB2A8E"/>
    <w:rsid w:val="00AB7DA1"/>
    <w:rsid w:val="00AC6CAB"/>
    <w:rsid w:val="00AD26E3"/>
    <w:rsid w:val="00AD731D"/>
    <w:rsid w:val="00AD7F74"/>
    <w:rsid w:val="00AE7AC4"/>
    <w:rsid w:val="00B02E60"/>
    <w:rsid w:val="00B041D1"/>
    <w:rsid w:val="00B051DA"/>
    <w:rsid w:val="00B05C33"/>
    <w:rsid w:val="00B0766D"/>
    <w:rsid w:val="00B076AE"/>
    <w:rsid w:val="00B2330E"/>
    <w:rsid w:val="00B31775"/>
    <w:rsid w:val="00B31B17"/>
    <w:rsid w:val="00B35D37"/>
    <w:rsid w:val="00B53967"/>
    <w:rsid w:val="00B56AAB"/>
    <w:rsid w:val="00B5799A"/>
    <w:rsid w:val="00B63772"/>
    <w:rsid w:val="00B720BE"/>
    <w:rsid w:val="00B73CFC"/>
    <w:rsid w:val="00B84AE5"/>
    <w:rsid w:val="00B87A2B"/>
    <w:rsid w:val="00BA2A3D"/>
    <w:rsid w:val="00BB18AC"/>
    <w:rsid w:val="00BB284A"/>
    <w:rsid w:val="00BD0C13"/>
    <w:rsid w:val="00BD7B38"/>
    <w:rsid w:val="00BE5851"/>
    <w:rsid w:val="00BF42BE"/>
    <w:rsid w:val="00BF57B4"/>
    <w:rsid w:val="00BF5AFC"/>
    <w:rsid w:val="00C00605"/>
    <w:rsid w:val="00C02EE5"/>
    <w:rsid w:val="00C158E3"/>
    <w:rsid w:val="00C16370"/>
    <w:rsid w:val="00C43C03"/>
    <w:rsid w:val="00C450B7"/>
    <w:rsid w:val="00C46363"/>
    <w:rsid w:val="00C50248"/>
    <w:rsid w:val="00C71A00"/>
    <w:rsid w:val="00C72048"/>
    <w:rsid w:val="00C7753D"/>
    <w:rsid w:val="00C82D0B"/>
    <w:rsid w:val="00C92BB4"/>
    <w:rsid w:val="00C95B68"/>
    <w:rsid w:val="00CA0A30"/>
    <w:rsid w:val="00CB1E16"/>
    <w:rsid w:val="00CB2020"/>
    <w:rsid w:val="00CC2F43"/>
    <w:rsid w:val="00CC4B19"/>
    <w:rsid w:val="00CC6AD1"/>
    <w:rsid w:val="00CD1F5C"/>
    <w:rsid w:val="00CD3397"/>
    <w:rsid w:val="00CD4A9F"/>
    <w:rsid w:val="00CE2873"/>
    <w:rsid w:val="00CE5B92"/>
    <w:rsid w:val="00CE6C7B"/>
    <w:rsid w:val="00CE7AF6"/>
    <w:rsid w:val="00CF2F78"/>
    <w:rsid w:val="00CF7163"/>
    <w:rsid w:val="00D17654"/>
    <w:rsid w:val="00D32A96"/>
    <w:rsid w:val="00D35D19"/>
    <w:rsid w:val="00D42044"/>
    <w:rsid w:val="00D4348F"/>
    <w:rsid w:val="00D479A0"/>
    <w:rsid w:val="00D500D1"/>
    <w:rsid w:val="00D5683B"/>
    <w:rsid w:val="00D63A14"/>
    <w:rsid w:val="00D66C7B"/>
    <w:rsid w:val="00D71AC0"/>
    <w:rsid w:val="00D730EF"/>
    <w:rsid w:val="00D73723"/>
    <w:rsid w:val="00D76234"/>
    <w:rsid w:val="00D80224"/>
    <w:rsid w:val="00D93F3A"/>
    <w:rsid w:val="00DB3E93"/>
    <w:rsid w:val="00DB7AE7"/>
    <w:rsid w:val="00DC0921"/>
    <w:rsid w:val="00DC0966"/>
    <w:rsid w:val="00DC149D"/>
    <w:rsid w:val="00DC2B5E"/>
    <w:rsid w:val="00DC65F3"/>
    <w:rsid w:val="00DD3854"/>
    <w:rsid w:val="00DD4FB3"/>
    <w:rsid w:val="00DE1C44"/>
    <w:rsid w:val="00DE5C36"/>
    <w:rsid w:val="00DF24E9"/>
    <w:rsid w:val="00E021AD"/>
    <w:rsid w:val="00E025CF"/>
    <w:rsid w:val="00E02687"/>
    <w:rsid w:val="00E154FB"/>
    <w:rsid w:val="00E21189"/>
    <w:rsid w:val="00E22993"/>
    <w:rsid w:val="00E23CFF"/>
    <w:rsid w:val="00E26CC6"/>
    <w:rsid w:val="00E34B65"/>
    <w:rsid w:val="00E40225"/>
    <w:rsid w:val="00E4481F"/>
    <w:rsid w:val="00E45697"/>
    <w:rsid w:val="00E54D1B"/>
    <w:rsid w:val="00E71744"/>
    <w:rsid w:val="00E85858"/>
    <w:rsid w:val="00E90541"/>
    <w:rsid w:val="00E96D1B"/>
    <w:rsid w:val="00EA04C1"/>
    <w:rsid w:val="00EA5B79"/>
    <w:rsid w:val="00ED23B9"/>
    <w:rsid w:val="00EE17ED"/>
    <w:rsid w:val="00EE4DCD"/>
    <w:rsid w:val="00EF2E20"/>
    <w:rsid w:val="00EF4C33"/>
    <w:rsid w:val="00EF71FC"/>
    <w:rsid w:val="00F00BAC"/>
    <w:rsid w:val="00F00C24"/>
    <w:rsid w:val="00F02180"/>
    <w:rsid w:val="00F224C6"/>
    <w:rsid w:val="00F26D85"/>
    <w:rsid w:val="00F36B55"/>
    <w:rsid w:val="00F558A7"/>
    <w:rsid w:val="00F625AB"/>
    <w:rsid w:val="00F73256"/>
    <w:rsid w:val="00F86802"/>
    <w:rsid w:val="00F90FA8"/>
    <w:rsid w:val="00F922F2"/>
    <w:rsid w:val="00F9336F"/>
    <w:rsid w:val="00F96B27"/>
    <w:rsid w:val="00F970BF"/>
    <w:rsid w:val="00FA3319"/>
    <w:rsid w:val="00FB15D9"/>
    <w:rsid w:val="00FE1131"/>
    <w:rsid w:val="00FE15A4"/>
    <w:rsid w:val="00FE35F9"/>
    <w:rsid w:val="00FF116C"/>
    <w:rsid w:val="00FF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A0132-837F-444A-8E03-3AEB2432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5229</Words>
  <Characters>29809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4</cp:revision>
  <cp:lastPrinted>2018-09-14T13:48:00Z</cp:lastPrinted>
  <dcterms:created xsi:type="dcterms:W3CDTF">2018-11-15T14:38:00Z</dcterms:created>
  <dcterms:modified xsi:type="dcterms:W3CDTF">2018-11-16T15:26:00Z</dcterms:modified>
</cp:coreProperties>
</file>