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28DC0" w14:textId="36A94047" w:rsidR="00911A41" w:rsidRPr="000A113B" w:rsidRDefault="005D5A7F">
      <w:pPr>
        <w:rPr>
          <w:rFonts w:ascii="Arial" w:hAnsi="Arial" w:cs="Arial"/>
          <w:b/>
          <w:color w:val="000000"/>
        </w:rPr>
      </w:pPr>
      <w:r w:rsidRPr="000A113B">
        <w:rPr>
          <w:rFonts w:ascii="Arial" w:hAnsi="Arial" w:cs="Arial"/>
          <w:b/>
          <w:color w:val="000000"/>
        </w:rPr>
        <w:t>Ref No:</w:t>
      </w:r>
      <w:r w:rsidR="00BA3B36">
        <w:rPr>
          <w:rFonts w:ascii="Arial" w:hAnsi="Arial" w:cs="Arial"/>
          <w:b/>
          <w:color w:val="000000"/>
        </w:rPr>
        <w:t xml:space="preserve"> </w:t>
      </w:r>
      <w:r w:rsidR="00BA3B36" w:rsidRPr="003B4949">
        <w:rPr>
          <w:rFonts w:ascii="Arial" w:hAnsi="Arial" w:cs="Arial"/>
        </w:rPr>
        <w:t>FOI/2324/SG1</w:t>
      </w:r>
      <w:r w:rsidR="00BA3B36">
        <w:rPr>
          <w:rFonts w:ascii="Arial" w:hAnsi="Arial" w:cs="Arial"/>
        </w:rPr>
        <w:t>3382</w:t>
      </w:r>
      <w:r w:rsidRPr="000A113B">
        <w:rPr>
          <w:rFonts w:ascii="Arial" w:hAnsi="Arial" w:cs="Arial"/>
          <w:b/>
          <w:color w:val="000000"/>
        </w:rPr>
        <w:tab/>
      </w:r>
    </w:p>
    <w:p w14:paraId="29518D73" w14:textId="256C601F" w:rsidR="005D5A7F" w:rsidRPr="00BA3B36" w:rsidRDefault="005D5A7F">
      <w:pPr>
        <w:rPr>
          <w:rFonts w:ascii="Arial" w:hAnsi="Arial" w:cs="Arial"/>
          <w:bCs/>
        </w:rPr>
      </w:pPr>
      <w:r w:rsidRPr="000A113B">
        <w:rPr>
          <w:rFonts w:ascii="Arial" w:hAnsi="Arial" w:cs="Arial"/>
          <w:b/>
        </w:rPr>
        <w:t>Date FOI request received:</w:t>
      </w:r>
      <w:r w:rsidR="00BA3B36">
        <w:rPr>
          <w:rFonts w:ascii="Arial" w:hAnsi="Arial" w:cs="Arial"/>
          <w:b/>
        </w:rPr>
        <w:t xml:space="preserve"> </w:t>
      </w:r>
      <w:r w:rsidR="00BA3B36" w:rsidRPr="00BA3B36">
        <w:rPr>
          <w:rFonts w:ascii="Arial" w:hAnsi="Arial" w:cs="Arial"/>
          <w:bCs/>
        </w:rPr>
        <w:t>24 July 2023</w:t>
      </w:r>
    </w:p>
    <w:p w14:paraId="1542E6CC" w14:textId="77B42BF5" w:rsidR="005D5A7F" w:rsidRPr="000A113B" w:rsidRDefault="005D5A7F">
      <w:pPr>
        <w:rPr>
          <w:rFonts w:ascii="Arial" w:hAnsi="Arial" w:cs="Arial"/>
          <w:b/>
        </w:rPr>
      </w:pPr>
      <w:r w:rsidRPr="000A113B">
        <w:rPr>
          <w:rFonts w:ascii="Arial" w:hAnsi="Arial" w:cs="Arial"/>
          <w:b/>
        </w:rPr>
        <w:t>Date FOI response:</w:t>
      </w:r>
      <w:r w:rsidR="00BA3B36">
        <w:rPr>
          <w:rFonts w:ascii="Arial" w:hAnsi="Arial" w:cs="Arial"/>
          <w:b/>
        </w:rPr>
        <w:t xml:space="preserve"> </w:t>
      </w:r>
      <w:r w:rsidR="00BA3B36" w:rsidRPr="00BA3B36">
        <w:rPr>
          <w:rFonts w:ascii="Arial" w:hAnsi="Arial" w:cs="Arial"/>
          <w:bCs/>
        </w:rPr>
        <w:t>23 August 2023</w:t>
      </w:r>
    </w:p>
    <w:p w14:paraId="39963D5E" w14:textId="52C70B30" w:rsidR="005D5A7F" w:rsidRPr="000A113B" w:rsidRDefault="00B84FAC">
      <w:pPr>
        <w:rPr>
          <w:rFonts w:ascii="Arial" w:hAnsi="Arial" w:cs="Arial"/>
          <w:b/>
        </w:rPr>
      </w:pPr>
      <w:r>
        <w:rPr>
          <w:rFonts w:ascii="Arial" w:hAnsi="Arial" w:cs="Arial"/>
          <w:b/>
        </w:rPr>
        <w:pict w14:anchorId="78F10E85">
          <v:rect id="_x0000_i1025" style="width:0;height:1.5pt" o:hralign="center" o:hrstd="t" o:hr="t" fillcolor="#a0a0a0" stroked="f"/>
        </w:pict>
      </w:r>
    </w:p>
    <w:p w14:paraId="5DBDEEF8" w14:textId="03539C0C" w:rsidR="005D5A7F" w:rsidRDefault="005D5A7F">
      <w:pPr>
        <w:rPr>
          <w:rFonts w:ascii="Arial" w:hAnsi="Arial" w:cs="Arial"/>
          <w:b/>
        </w:rPr>
      </w:pPr>
      <w:r w:rsidRPr="000A113B">
        <w:rPr>
          <w:rFonts w:ascii="Arial" w:hAnsi="Arial" w:cs="Arial"/>
          <w:b/>
        </w:rPr>
        <w:t xml:space="preserve">REQUEST &amp; OUR RESPONSE:  </w:t>
      </w:r>
    </w:p>
    <w:p w14:paraId="1DA4A780" w14:textId="77777777" w:rsidR="00B84FAC" w:rsidRPr="00B84FAC" w:rsidRDefault="00B84FAC" w:rsidP="00B84FAC">
      <w:pPr>
        <w:pStyle w:val="PlainText"/>
        <w:rPr>
          <w:rFonts w:ascii="Arial" w:hAnsi="Arial" w:cs="Arial"/>
        </w:rPr>
      </w:pPr>
      <w:r w:rsidRPr="00B84FAC">
        <w:rPr>
          <w:rFonts w:ascii="Arial" w:hAnsi="Arial" w:cs="Arial"/>
        </w:rPr>
        <w:t>1.</w:t>
      </w:r>
    </w:p>
    <w:p w14:paraId="50BAA600" w14:textId="77777777" w:rsidR="00B84FAC" w:rsidRPr="00B84FAC" w:rsidRDefault="00B84FAC" w:rsidP="00B84FAC">
      <w:pPr>
        <w:pStyle w:val="PlainText"/>
        <w:rPr>
          <w:rFonts w:ascii="Arial" w:hAnsi="Arial" w:cs="Arial"/>
        </w:rPr>
      </w:pPr>
      <w:r w:rsidRPr="00B84FAC">
        <w:rPr>
          <w:rFonts w:ascii="Arial" w:hAnsi="Arial" w:cs="Arial"/>
        </w:rPr>
        <w:t>a) A copy of your current protocol for managing high intensity service users (meaning people with complex mental health difficulties who frequently present to services)</w:t>
      </w:r>
    </w:p>
    <w:p w14:paraId="62C5F6A5" w14:textId="72888B3B" w:rsidR="00B84FAC" w:rsidRPr="00B84FAC" w:rsidRDefault="00B84FAC" w:rsidP="00B84FAC">
      <w:pPr>
        <w:rPr>
          <w:rFonts w:ascii="Arial" w:hAnsi="Arial" w:cs="Arial"/>
          <w:color w:val="000099"/>
        </w:rPr>
      </w:pPr>
      <w:r w:rsidRPr="00B84FAC">
        <w:rPr>
          <w:rFonts w:ascii="Arial" w:hAnsi="Arial" w:cs="Arial"/>
          <w:b/>
          <w:color w:val="000099"/>
        </w:rPr>
        <w:t xml:space="preserve">OUR RESPONSE: </w:t>
      </w:r>
      <w:r w:rsidRPr="00B84FAC">
        <w:rPr>
          <w:rFonts w:ascii="Arial" w:hAnsi="Arial" w:cs="Arial"/>
          <w:color w:val="000099"/>
        </w:rPr>
        <w:t xml:space="preserve">We do not have a separate protocol for managing high intensity service users currently, all service users that access our services are subject to the same protocols and standard operating procedures regardless of the frequency of attendances. </w:t>
      </w:r>
    </w:p>
    <w:p w14:paraId="5F93F035" w14:textId="77777777" w:rsidR="00B84FAC" w:rsidRPr="00B84FAC" w:rsidRDefault="00B84FAC" w:rsidP="00B84FAC">
      <w:pPr>
        <w:pStyle w:val="PlainText"/>
        <w:rPr>
          <w:rFonts w:ascii="Arial" w:hAnsi="Arial" w:cs="Arial"/>
        </w:rPr>
      </w:pPr>
      <w:r w:rsidRPr="00B84FAC">
        <w:rPr>
          <w:rFonts w:ascii="Arial" w:hAnsi="Arial" w:cs="Arial"/>
        </w:rPr>
        <w:t>b) If any changes have been made to this protocol in the last 18 months, please provide the previous version(s), with dates they were in use</w:t>
      </w:r>
    </w:p>
    <w:p w14:paraId="4972FA0B" w14:textId="77777777" w:rsidR="00B84FAC" w:rsidRPr="00B84FAC" w:rsidRDefault="00B84FAC" w:rsidP="00B84FAC">
      <w:pPr>
        <w:pStyle w:val="PlainText"/>
        <w:rPr>
          <w:rFonts w:ascii="Arial" w:hAnsi="Arial" w:cs="Arial"/>
        </w:rPr>
      </w:pPr>
      <w:r w:rsidRPr="00B84FAC">
        <w:rPr>
          <w:rFonts w:ascii="Arial" w:hAnsi="Arial" w:cs="Arial"/>
          <w:b/>
          <w:color w:val="000099"/>
          <w:szCs w:val="22"/>
        </w:rPr>
        <w:t xml:space="preserve">OUR RESPONSE: </w:t>
      </w:r>
      <w:r w:rsidRPr="00B84FAC">
        <w:rPr>
          <w:rFonts w:ascii="Arial" w:hAnsi="Arial" w:cs="Arial"/>
          <w:bCs/>
          <w:color w:val="000099"/>
          <w:szCs w:val="22"/>
        </w:rPr>
        <w:t>As above</w:t>
      </w:r>
    </w:p>
    <w:p w14:paraId="5AEF5B33" w14:textId="77777777" w:rsidR="00B84FAC" w:rsidRPr="00B84FAC" w:rsidRDefault="00B84FAC" w:rsidP="00B84FAC">
      <w:pPr>
        <w:pStyle w:val="PlainText"/>
        <w:rPr>
          <w:rFonts w:ascii="Arial" w:hAnsi="Arial" w:cs="Arial"/>
        </w:rPr>
      </w:pPr>
    </w:p>
    <w:p w14:paraId="2B8AA040" w14:textId="77777777" w:rsidR="00B84FAC" w:rsidRPr="00B84FAC" w:rsidRDefault="00B84FAC" w:rsidP="00B84FAC">
      <w:pPr>
        <w:pStyle w:val="PlainText"/>
        <w:rPr>
          <w:rFonts w:ascii="Arial" w:hAnsi="Arial" w:cs="Arial"/>
        </w:rPr>
      </w:pPr>
      <w:r w:rsidRPr="00B84FAC">
        <w:rPr>
          <w:rFonts w:ascii="Arial" w:hAnsi="Arial" w:cs="Arial"/>
        </w:rPr>
        <w:t>c) The date the current protocol was introduced</w:t>
      </w:r>
    </w:p>
    <w:p w14:paraId="0032803C" w14:textId="77777777" w:rsidR="00B84FAC" w:rsidRPr="00B84FAC" w:rsidRDefault="00B84FAC" w:rsidP="00B84FAC">
      <w:pPr>
        <w:pStyle w:val="PlainText"/>
        <w:rPr>
          <w:rFonts w:ascii="Arial" w:hAnsi="Arial" w:cs="Arial"/>
        </w:rPr>
      </w:pPr>
      <w:r w:rsidRPr="00B84FAC">
        <w:rPr>
          <w:rFonts w:ascii="Arial" w:hAnsi="Arial" w:cs="Arial"/>
          <w:b/>
          <w:color w:val="000099"/>
          <w:szCs w:val="22"/>
        </w:rPr>
        <w:t xml:space="preserve">OUR RESPONSE: </w:t>
      </w:r>
      <w:r w:rsidRPr="00B84FAC">
        <w:rPr>
          <w:rFonts w:ascii="Arial" w:hAnsi="Arial" w:cs="Arial"/>
          <w:bCs/>
          <w:color w:val="000099"/>
          <w:szCs w:val="22"/>
        </w:rPr>
        <w:t>As above</w:t>
      </w:r>
    </w:p>
    <w:p w14:paraId="2C6E2E21" w14:textId="77777777" w:rsidR="00B84FAC" w:rsidRPr="00B84FAC" w:rsidRDefault="00B84FAC" w:rsidP="00B84FAC">
      <w:pPr>
        <w:pStyle w:val="PlainText"/>
        <w:rPr>
          <w:rFonts w:ascii="Arial" w:hAnsi="Arial" w:cs="Arial"/>
        </w:rPr>
      </w:pPr>
    </w:p>
    <w:p w14:paraId="19EC618A" w14:textId="77777777" w:rsidR="00B84FAC" w:rsidRPr="00B84FAC" w:rsidRDefault="00B84FAC" w:rsidP="00B84FAC">
      <w:pPr>
        <w:pStyle w:val="PlainText"/>
        <w:rPr>
          <w:rFonts w:ascii="Arial" w:hAnsi="Arial" w:cs="Arial"/>
        </w:rPr>
      </w:pPr>
      <w:r w:rsidRPr="00B84FAC">
        <w:rPr>
          <w:rFonts w:ascii="Arial" w:hAnsi="Arial" w:cs="Arial"/>
        </w:rPr>
        <w:t>d) The number of service users currently supported under this protocol</w:t>
      </w:r>
    </w:p>
    <w:p w14:paraId="2727A09F" w14:textId="1D8AD7E1" w:rsidR="00B84FAC" w:rsidRPr="00B84FAC" w:rsidRDefault="00B84FAC" w:rsidP="00B84FAC">
      <w:pPr>
        <w:jc w:val="both"/>
        <w:rPr>
          <w:rFonts w:ascii="Arial" w:hAnsi="Arial" w:cs="Arial"/>
          <w:color w:val="000099"/>
        </w:rPr>
      </w:pPr>
      <w:r w:rsidRPr="00B84FAC">
        <w:rPr>
          <w:rFonts w:ascii="Arial" w:hAnsi="Arial" w:cs="Arial"/>
          <w:b/>
          <w:color w:val="000099"/>
        </w:rPr>
        <w:t xml:space="preserve">OUR RESPONSE: </w:t>
      </w:r>
      <w:r w:rsidRPr="00B84FAC">
        <w:rPr>
          <w:rFonts w:ascii="Arial" w:hAnsi="Arial" w:cs="Arial"/>
          <w:bCs/>
          <w:color w:val="000099"/>
        </w:rPr>
        <w:t>As above</w:t>
      </w:r>
    </w:p>
    <w:p w14:paraId="3649C85B" w14:textId="77777777" w:rsidR="00B84FAC" w:rsidRPr="00B84FAC" w:rsidRDefault="00B84FAC" w:rsidP="00B84FAC">
      <w:pPr>
        <w:pStyle w:val="PlainText"/>
        <w:rPr>
          <w:rFonts w:ascii="Arial" w:hAnsi="Arial" w:cs="Arial"/>
        </w:rPr>
      </w:pPr>
      <w:r w:rsidRPr="00B84FAC">
        <w:rPr>
          <w:rFonts w:ascii="Arial" w:hAnsi="Arial" w:cs="Arial"/>
        </w:rPr>
        <w:t>2.</w:t>
      </w:r>
    </w:p>
    <w:p w14:paraId="479827AB" w14:textId="77777777" w:rsidR="00B84FAC" w:rsidRPr="00B84FAC" w:rsidRDefault="00B84FAC" w:rsidP="00B84FAC">
      <w:pPr>
        <w:pStyle w:val="PlainText"/>
        <w:rPr>
          <w:rFonts w:ascii="Arial" w:hAnsi="Arial" w:cs="Arial"/>
        </w:rPr>
      </w:pPr>
      <w:r w:rsidRPr="00B84FAC">
        <w:rPr>
          <w:rFonts w:ascii="Arial" w:hAnsi="Arial" w:cs="Arial"/>
        </w:rPr>
        <w:t>a) A copy of your current protocol for multi-agency working, including with the police, in relation to high intensity service users (meaning people with complex mental health difficulties who frequently present to services)</w:t>
      </w:r>
    </w:p>
    <w:p w14:paraId="3336B871" w14:textId="77777777" w:rsidR="00B84FAC" w:rsidRPr="00B84FAC" w:rsidRDefault="00B84FAC" w:rsidP="00B84FAC">
      <w:pPr>
        <w:pStyle w:val="PlainText"/>
        <w:rPr>
          <w:rFonts w:ascii="Arial" w:hAnsi="Arial" w:cs="Arial"/>
          <w:i/>
          <w:iCs/>
          <w:szCs w:val="22"/>
        </w:rPr>
      </w:pPr>
      <w:r w:rsidRPr="00B84FAC">
        <w:rPr>
          <w:rFonts w:ascii="Arial" w:hAnsi="Arial" w:cs="Arial"/>
          <w:b/>
          <w:color w:val="000099"/>
          <w:szCs w:val="22"/>
        </w:rPr>
        <w:t xml:space="preserve">OUR RESPONSE: </w:t>
      </w:r>
      <w:r w:rsidRPr="00B84FAC">
        <w:rPr>
          <w:rFonts w:ascii="Arial" w:hAnsi="Arial" w:cs="Arial"/>
          <w:color w:val="000099"/>
        </w:rPr>
        <w:t>Please note PAVE SOP as attached which is currently being reviewed and updated.</w:t>
      </w:r>
    </w:p>
    <w:p w14:paraId="5F62191F" w14:textId="77777777" w:rsidR="00B84FAC" w:rsidRPr="00B84FAC" w:rsidRDefault="00B84FAC" w:rsidP="00B84FAC">
      <w:pPr>
        <w:pStyle w:val="PlainText"/>
        <w:rPr>
          <w:rFonts w:ascii="Arial" w:hAnsi="Arial" w:cs="Arial"/>
        </w:rPr>
      </w:pPr>
    </w:p>
    <w:p w14:paraId="516AB179" w14:textId="77777777" w:rsidR="00B84FAC" w:rsidRPr="00B84FAC" w:rsidRDefault="00B84FAC" w:rsidP="00B84FAC">
      <w:pPr>
        <w:pStyle w:val="PlainText"/>
        <w:rPr>
          <w:rFonts w:ascii="Arial" w:hAnsi="Arial" w:cs="Arial"/>
        </w:rPr>
      </w:pPr>
      <w:r w:rsidRPr="00B84FAC">
        <w:rPr>
          <w:rFonts w:ascii="Arial" w:hAnsi="Arial" w:cs="Arial"/>
        </w:rPr>
        <w:t>b) If any changes have been made in the last 18 months, please provide the previous version(s), with dates they were in use</w:t>
      </w:r>
    </w:p>
    <w:p w14:paraId="0527486D" w14:textId="77777777" w:rsidR="00B84FAC" w:rsidRPr="00B84FAC" w:rsidRDefault="00B84FAC" w:rsidP="00B84FAC">
      <w:pPr>
        <w:pStyle w:val="PlainText"/>
        <w:rPr>
          <w:rFonts w:ascii="Arial" w:hAnsi="Arial" w:cs="Arial"/>
          <w:color w:val="000099"/>
        </w:rPr>
      </w:pPr>
      <w:r w:rsidRPr="00B84FAC">
        <w:rPr>
          <w:rFonts w:ascii="Arial" w:hAnsi="Arial" w:cs="Arial"/>
          <w:b/>
          <w:color w:val="000099"/>
          <w:szCs w:val="22"/>
        </w:rPr>
        <w:t xml:space="preserve">OUR RESPONSE: </w:t>
      </w:r>
      <w:r w:rsidRPr="00B84FAC">
        <w:rPr>
          <w:rFonts w:ascii="Arial" w:hAnsi="Arial" w:cs="Arial"/>
          <w:color w:val="000099"/>
        </w:rPr>
        <w:t>No changes but currently under review</w:t>
      </w:r>
    </w:p>
    <w:p w14:paraId="4F122C6D" w14:textId="77777777" w:rsidR="00B84FAC" w:rsidRPr="00B84FAC" w:rsidRDefault="00B84FAC" w:rsidP="00B84FAC">
      <w:pPr>
        <w:pStyle w:val="PlainText"/>
        <w:rPr>
          <w:rFonts w:ascii="Arial" w:hAnsi="Arial" w:cs="Arial"/>
          <w:i/>
          <w:iCs/>
          <w:szCs w:val="22"/>
        </w:rPr>
      </w:pPr>
    </w:p>
    <w:p w14:paraId="073F3F99" w14:textId="77777777" w:rsidR="00B84FAC" w:rsidRPr="00B84FAC" w:rsidRDefault="00B84FAC" w:rsidP="00B84FAC">
      <w:pPr>
        <w:pStyle w:val="PlainText"/>
        <w:rPr>
          <w:rFonts w:ascii="Arial" w:hAnsi="Arial" w:cs="Arial"/>
        </w:rPr>
      </w:pPr>
      <w:r w:rsidRPr="00B84FAC">
        <w:rPr>
          <w:rFonts w:ascii="Arial" w:hAnsi="Arial" w:cs="Arial"/>
        </w:rPr>
        <w:t>c) A copy of the current template for drafting multi-agency crisis response plans relating to high intensity service users (meaning people with complex mental health difficulties who frequently present to services)</w:t>
      </w:r>
    </w:p>
    <w:p w14:paraId="20777693" w14:textId="77777777" w:rsidR="00B84FAC" w:rsidRPr="00B84FAC" w:rsidRDefault="00B84FAC" w:rsidP="00B84FAC">
      <w:pPr>
        <w:pStyle w:val="PlainText"/>
        <w:rPr>
          <w:rFonts w:ascii="Arial" w:hAnsi="Arial" w:cs="Arial"/>
          <w:color w:val="000099"/>
        </w:rPr>
      </w:pPr>
      <w:r w:rsidRPr="00B84FAC">
        <w:rPr>
          <w:rFonts w:ascii="Arial" w:hAnsi="Arial" w:cs="Arial"/>
          <w:b/>
          <w:color w:val="000099"/>
          <w:szCs w:val="22"/>
        </w:rPr>
        <w:t xml:space="preserve">OUR RESPONSE: </w:t>
      </w:r>
      <w:r w:rsidRPr="00B84FAC">
        <w:rPr>
          <w:rFonts w:ascii="Arial" w:hAnsi="Arial" w:cs="Arial"/>
          <w:color w:val="000099"/>
        </w:rPr>
        <w:t>The service does not use a template for multiagency crisis response plans as each plan is individualised.</w:t>
      </w:r>
    </w:p>
    <w:p w14:paraId="220C9C67" w14:textId="77777777" w:rsidR="00B84FAC" w:rsidRPr="00B84FAC" w:rsidRDefault="00B84FAC" w:rsidP="00B84FAC">
      <w:pPr>
        <w:pStyle w:val="PlainText"/>
        <w:rPr>
          <w:rFonts w:ascii="Arial" w:hAnsi="Arial" w:cs="Arial"/>
        </w:rPr>
      </w:pPr>
    </w:p>
    <w:p w14:paraId="58D8DB55" w14:textId="77777777" w:rsidR="00B84FAC" w:rsidRPr="00B84FAC" w:rsidRDefault="00B84FAC" w:rsidP="00B84FAC">
      <w:pPr>
        <w:pStyle w:val="PlainText"/>
        <w:rPr>
          <w:rFonts w:ascii="Arial" w:hAnsi="Arial" w:cs="Arial"/>
        </w:rPr>
      </w:pPr>
      <w:r w:rsidRPr="00B84FAC">
        <w:rPr>
          <w:rFonts w:ascii="Arial" w:hAnsi="Arial" w:cs="Arial"/>
        </w:rPr>
        <w:t>d) If any changes have been made to this multi-agency crisis response plan template in the last 18 months, please provide the previous version(s), with dates they were in use</w:t>
      </w:r>
    </w:p>
    <w:p w14:paraId="12632366" w14:textId="77777777" w:rsidR="00B84FAC" w:rsidRPr="00B84FAC" w:rsidRDefault="00B84FAC" w:rsidP="00B84FAC">
      <w:pPr>
        <w:pStyle w:val="PlainText"/>
        <w:rPr>
          <w:rFonts w:ascii="Arial" w:hAnsi="Arial" w:cs="Arial"/>
        </w:rPr>
      </w:pPr>
      <w:r w:rsidRPr="00B84FAC">
        <w:rPr>
          <w:rFonts w:ascii="Arial" w:hAnsi="Arial" w:cs="Arial"/>
          <w:b/>
          <w:color w:val="000099"/>
          <w:szCs w:val="22"/>
        </w:rPr>
        <w:t xml:space="preserve">OUR RESPONSE: </w:t>
      </w:r>
      <w:r w:rsidRPr="00B84FAC">
        <w:rPr>
          <w:rFonts w:ascii="Arial" w:hAnsi="Arial" w:cs="Arial"/>
          <w:bCs/>
          <w:color w:val="000099"/>
          <w:szCs w:val="22"/>
        </w:rPr>
        <w:t>N/A</w:t>
      </w:r>
    </w:p>
    <w:p w14:paraId="0051B987" w14:textId="77777777" w:rsidR="00B84FAC" w:rsidRPr="00B84FAC" w:rsidRDefault="00B84FAC" w:rsidP="00B84FAC">
      <w:pPr>
        <w:pStyle w:val="PlainText"/>
        <w:rPr>
          <w:rFonts w:ascii="Arial" w:hAnsi="Arial" w:cs="Arial"/>
        </w:rPr>
      </w:pPr>
    </w:p>
    <w:p w14:paraId="5A472FBB" w14:textId="77777777" w:rsidR="00B84FAC" w:rsidRPr="00B84FAC" w:rsidRDefault="00B84FAC" w:rsidP="00B84FAC">
      <w:pPr>
        <w:pStyle w:val="PlainText"/>
        <w:rPr>
          <w:rFonts w:ascii="Arial" w:hAnsi="Arial" w:cs="Arial"/>
        </w:rPr>
      </w:pPr>
      <w:r w:rsidRPr="00B84FAC">
        <w:rPr>
          <w:rFonts w:ascii="Arial" w:hAnsi="Arial" w:cs="Arial"/>
        </w:rPr>
        <w:t>3. Figures for the numbers of high intensity service users (meaning people with complex mental health difficulties who frequently present to services) who have been affected by the below. Please give an overall figure AND a breakdown by each category below for two separate time frames:  a) from May 2021 to Feb 2023 and b) from March 2023 to present:</w:t>
      </w:r>
    </w:p>
    <w:p w14:paraId="77FF01E8" w14:textId="77777777" w:rsidR="00B84FAC" w:rsidRPr="00B84FAC" w:rsidRDefault="00B84FAC" w:rsidP="00B84FAC">
      <w:pPr>
        <w:pStyle w:val="PlainText"/>
        <w:rPr>
          <w:rFonts w:ascii="Arial" w:hAnsi="Arial" w:cs="Arial"/>
        </w:rPr>
      </w:pPr>
      <w:r w:rsidRPr="00B84FAC">
        <w:rPr>
          <w:rFonts w:ascii="Arial" w:hAnsi="Arial" w:cs="Arial"/>
        </w:rPr>
        <w:t>- Behaviour contracts</w:t>
      </w:r>
    </w:p>
    <w:p w14:paraId="0CF91BDE" w14:textId="77777777" w:rsidR="00B84FAC" w:rsidRPr="00B84FAC" w:rsidRDefault="00B84FAC" w:rsidP="00B84FAC">
      <w:pPr>
        <w:pStyle w:val="PlainText"/>
        <w:rPr>
          <w:rFonts w:ascii="Arial" w:hAnsi="Arial" w:cs="Arial"/>
        </w:rPr>
      </w:pPr>
      <w:r w:rsidRPr="00B84FAC">
        <w:rPr>
          <w:rFonts w:ascii="Arial" w:hAnsi="Arial" w:cs="Arial"/>
        </w:rPr>
        <w:t>- Community behaviour orders</w:t>
      </w:r>
    </w:p>
    <w:p w14:paraId="4BAECD6B" w14:textId="77777777" w:rsidR="00B84FAC" w:rsidRPr="00B84FAC" w:rsidRDefault="00B84FAC" w:rsidP="00B84FAC">
      <w:pPr>
        <w:pStyle w:val="PlainText"/>
        <w:rPr>
          <w:rFonts w:ascii="Arial" w:hAnsi="Arial" w:cs="Arial"/>
        </w:rPr>
      </w:pPr>
      <w:r w:rsidRPr="00B84FAC">
        <w:rPr>
          <w:rFonts w:ascii="Arial" w:hAnsi="Arial" w:cs="Arial"/>
        </w:rPr>
        <w:t>- Police caution</w:t>
      </w:r>
    </w:p>
    <w:p w14:paraId="0C0B5D70" w14:textId="77777777" w:rsidR="00B84FAC" w:rsidRPr="00B84FAC" w:rsidRDefault="00B84FAC" w:rsidP="00B84FAC">
      <w:pPr>
        <w:pStyle w:val="PlainText"/>
        <w:rPr>
          <w:rFonts w:ascii="Arial" w:hAnsi="Arial" w:cs="Arial"/>
        </w:rPr>
      </w:pPr>
      <w:r w:rsidRPr="00B84FAC">
        <w:rPr>
          <w:rFonts w:ascii="Arial" w:hAnsi="Arial" w:cs="Arial"/>
        </w:rPr>
        <w:t>- Arrest</w:t>
      </w:r>
    </w:p>
    <w:p w14:paraId="2B0C43D1" w14:textId="77777777" w:rsidR="00B84FAC" w:rsidRPr="00B84FAC" w:rsidRDefault="00B84FAC" w:rsidP="00B84FAC">
      <w:pPr>
        <w:pStyle w:val="PlainText"/>
        <w:rPr>
          <w:rFonts w:ascii="Arial" w:hAnsi="Arial" w:cs="Arial"/>
        </w:rPr>
      </w:pPr>
      <w:r w:rsidRPr="00B84FAC">
        <w:rPr>
          <w:rFonts w:ascii="Arial" w:hAnsi="Arial" w:cs="Arial"/>
        </w:rPr>
        <w:t>- Criminal prosecutions</w:t>
      </w:r>
    </w:p>
    <w:p w14:paraId="10927043" w14:textId="77777777" w:rsidR="00B84FAC" w:rsidRPr="00B84FAC" w:rsidRDefault="00B84FAC" w:rsidP="00B84FAC">
      <w:pPr>
        <w:pStyle w:val="PlainText"/>
        <w:rPr>
          <w:rFonts w:ascii="Arial" w:hAnsi="Arial" w:cs="Arial"/>
          <w:color w:val="00009A"/>
        </w:rPr>
      </w:pPr>
      <w:r w:rsidRPr="00B84FAC">
        <w:rPr>
          <w:rFonts w:ascii="Arial" w:hAnsi="Arial" w:cs="Arial"/>
          <w:b/>
          <w:color w:val="000099"/>
          <w:szCs w:val="22"/>
        </w:rPr>
        <w:lastRenderedPageBreak/>
        <w:t xml:space="preserve">OUR RESPONSE: </w:t>
      </w:r>
      <w:r w:rsidRPr="00B84FAC">
        <w:rPr>
          <w:rFonts w:ascii="Arial" w:hAnsi="Arial" w:cs="Arial"/>
          <w:color w:val="00009A"/>
        </w:rPr>
        <w:t xml:space="preserve"> From our preliminary assessment, we estimate that compliance with your request would exceed the appropriate costs limit under section 12 of the Freedom of Information Act 2000, currently £450, as we do not centrally record the information being requested above.</w:t>
      </w:r>
    </w:p>
    <w:p w14:paraId="5CE96AD1" w14:textId="77777777" w:rsidR="00B84FAC" w:rsidRPr="00B84FAC" w:rsidRDefault="00B84FAC" w:rsidP="00B84FAC">
      <w:pPr>
        <w:pStyle w:val="PlainText"/>
        <w:rPr>
          <w:rFonts w:ascii="Arial" w:hAnsi="Arial" w:cs="Arial"/>
          <w:color w:val="00009A"/>
        </w:rPr>
      </w:pPr>
    </w:p>
    <w:p w14:paraId="1A0DC754" w14:textId="77777777" w:rsidR="00B84FAC" w:rsidRPr="00B84FAC" w:rsidRDefault="00B84FAC">
      <w:pPr>
        <w:rPr>
          <w:rFonts w:ascii="Arial" w:hAnsi="Arial" w:cs="Arial"/>
          <w:b/>
        </w:rPr>
      </w:pPr>
    </w:p>
    <w:p w14:paraId="29E012CF" w14:textId="77777777" w:rsidR="005D5A7F" w:rsidRPr="00B84FAC" w:rsidRDefault="005D5A7F">
      <w:pPr>
        <w:rPr>
          <w:rFonts w:ascii="Arial" w:hAnsi="Arial" w:cs="Arial"/>
          <w:b/>
        </w:rPr>
      </w:pPr>
    </w:p>
    <w:p w14:paraId="369BB579" w14:textId="77777777" w:rsidR="005D5A7F" w:rsidRPr="000A113B" w:rsidRDefault="005D5A7F">
      <w:pPr>
        <w:rPr>
          <w:rFonts w:ascii="Arial" w:hAnsi="Arial" w:cs="Arial"/>
          <w:b/>
        </w:rPr>
      </w:pPr>
    </w:p>
    <w:p w14:paraId="6DDB97ED" w14:textId="77777777" w:rsidR="005D5A7F" w:rsidRPr="000A113B" w:rsidRDefault="005D5A7F">
      <w:pPr>
        <w:rPr>
          <w:rFonts w:ascii="Arial" w:hAnsi="Arial" w:cs="Arial"/>
          <w:b/>
        </w:rPr>
      </w:pPr>
    </w:p>
    <w:p w14:paraId="36CD8EF6" w14:textId="77777777" w:rsidR="005D5A7F" w:rsidRPr="000A113B" w:rsidRDefault="005D5A7F">
      <w:pPr>
        <w:rPr>
          <w:rFonts w:ascii="Arial" w:hAnsi="Arial" w:cs="Arial"/>
          <w:b/>
        </w:rPr>
      </w:pPr>
    </w:p>
    <w:p w14:paraId="1743EA8B" w14:textId="77777777" w:rsidR="005D5A7F" w:rsidRPr="000A113B" w:rsidRDefault="005D5A7F">
      <w:pPr>
        <w:rPr>
          <w:rFonts w:ascii="Arial" w:hAnsi="Arial" w:cs="Arial"/>
          <w:b/>
        </w:rPr>
      </w:pPr>
    </w:p>
    <w:p w14:paraId="6F39BEB8" w14:textId="77777777" w:rsidR="005D5A7F" w:rsidRPr="000A113B" w:rsidRDefault="005D5A7F">
      <w:pPr>
        <w:rPr>
          <w:rFonts w:ascii="Arial" w:hAnsi="Arial" w:cs="Arial"/>
          <w:b/>
        </w:rPr>
      </w:pPr>
    </w:p>
    <w:p w14:paraId="0426BE9D" w14:textId="77777777" w:rsidR="005D5A7F" w:rsidRPr="000A113B" w:rsidRDefault="005D5A7F">
      <w:pPr>
        <w:rPr>
          <w:rFonts w:ascii="Arial" w:hAnsi="Arial" w:cs="Arial"/>
          <w:b/>
        </w:rPr>
      </w:pPr>
    </w:p>
    <w:p w14:paraId="7485CB0E" w14:textId="77777777" w:rsidR="005D5A7F" w:rsidRPr="000A113B" w:rsidRDefault="005D5A7F">
      <w:pPr>
        <w:rPr>
          <w:rFonts w:ascii="Arial" w:hAnsi="Arial" w:cs="Arial"/>
          <w:b/>
        </w:rPr>
      </w:pPr>
    </w:p>
    <w:p w14:paraId="64CB30EC" w14:textId="1511A1CA" w:rsidR="005D5A7F" w:rsidRPr="000A113B" w:rsidRDefault="00B84FAC">
      <w:pPr>
        <w:rPr>
          <w:rFonts w:ascii="Arial" w:hAnsi="Arial" w:cs="Arial"/>
          <w:b/>
        </w:rPr>
      </w:pPr>
      <w:r>
        <w:rPr>
          <w:rFonts w:ascii="Arial" w:hAnsi="Arial" w:cs="Arial"/>
          <w:b/>
        </w:rPr>
        <w:pict w14:anchorId="6078831F">
          <v:rect id="_x0000_i1026" style="width:0;height:1.5pt" o:hralign="center" o:hrstd="t" o:hr="t" fillcolor="#a0a0a0" stroked="f"/>
        </w:pict>
      </w:r>
    </w:p>
    <w:p w14:paraId="1DD73564" w14:textId="37274E79" w:rsidR="005D5A7F" w:rsidRPr="000A113B" w:rsidRDefault="005D5A7F">
      <w:pPr>
        <w:rPr>
          <w:rFonts w:ascii="Arial" w:hAnsi="Arial" w:cs="Arial"/>
          <w:b/>
        </w:rPr>
      </w:pPr>
      <w:r w:rsidRPr="000A113B">
        <w:rPr>
          <w:rFonts w:ascii="Arial" w:hAnsi="Arial" w:cs="Arial"/>
          <w:b/>
        </w:rPr>
        <w:t>Attachments:</w:t>
      </w:r>
    </w:p>
    <w:p w14:paraId="12B95571" w14:textId="62919934" w:rsidR="005D5A7F" w:rsidRPr="005D5A7F" w:rsidRDefault="00B84FAC">
      <w:pPr>
        <w:rPr>
          <w:b/>
        </w:rPr>
      </w:pPr>
      <w:r>
        <w:object w:dxaOrig="1534" w:dyaOrig="991" w14:anchorId="5D1AA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49.5pt" o:ole="">
            <v:imagedata r:id="rId4" o:title=""/>
          </v:shape>
          <o:OLEObject Type="Embed" ProgID="AcroExch.Document.DC" ShapeID="_x0000_i1027" DrawAspect="Icon" ObjectID="_1758614052" r:id="rId5"/>
        </w:object>
      </w:r>
    </w:p>
    <w:sectPr w:rsidR="005D5A7F" w:rsidRPr="005D5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A7F"/>
    <w:rsid w:val="000A113B"/>
    <w:rsid w:val="005D5A7F"/>
    <w:rsid w:val="00911A41"/>
    <w:rsid w:val="00B84FAC"/>
    <w:rsid w:val="00BA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0D8181B"/>
  <w15:chartTrackingRefBased/>
  <w15:docId w15:val="{C901E513-2375-4B4B-9A12-5B9769DA6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84FAC"/>
    <w:pPr>
      <w:spacing w:after="0" w:line="240" w:lineRule="auto"/>
    </w:pPr>
    <w:rPr>
      <w:rFonts w:ascii="Calibri" w:eastAsia="Calibri" w:hAnsi="Calibri" w:cs="Times New Roman"/>
      <w:kern w:val="0"/>
      <w:szCs w:val="21"/>
      <w14:ligatures w14:val="none"/>
    </w:rPr>
  </w:style>
  <w:style w:type="character" w:customStyle="1" w:styleId="PlainTextChar">
    <w:name w:val="Plain Text Char"/>
    <w:basedOn w:val="DefaultParagraphFont"/>
    <w:link w:val="PlainText"/>
    <w:uiPriority w:val="99"/>
    <w:rsid w:val="00B84FAC"/>
    <w:rPr>
      <w:rFonts w:ascii="Calibri" w:eastAsia="Calibri" w:hAnsi="Calibri" w:cs="Times New Roman"/>
      <w:kern w:val="0"/>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ODEDRA PARMAR, Usha (LEICESTERSHIRE PARTNERSHIP NHS TRUST)</dc:creator>
  <cp:keywords/>
  <dc:description/>
  <cp:lastModifiedBy>ODEDRA PARMAR, Usha (LEICESTERSHIRE PARTNERSHIP NHS TRUST)</cp:lastModifiedBy>
  <cp:revision>4</cp:revision>
  <dcterms:created xsi:type="dcterms:W3CDTF">2023-08-15T08:00:00Z</dcterms:created>
  <dcterms:modified xsi:type="dcterms:W3CDTF">2023-10-12T10:08:00Z</dcterms:modified>
</cp:coreProperties>
</file>