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57D08DFE" w:rsidR="00911A41" w:rsidRPr="000A113B" w:rsidRDefault="005D5A7F">
      <w:pPr>
        <w:rPr>
          <w:rFonts w:ascii="Arial" w:hAnsi="Arial" w:cs="Arial"/>
          <w:b/>
          <w:color w:val="000000"/>
        </w:rPr>
      </w:pPr>
      <w:r w:rsidRPr="000A113B">
        <w:rPr>
          <w:rFonts w:ascii="Arial" w:hAnsi="Arial" w:cs="Arial"/>
          <w:b/>
          <w:color w:val="000000"/>
        </w:rPr>
        <w:t>Ref No:</w:t>
      </w:r>
      <w:r w:rsidR="0042482F">
        <w:rPr>
          <w:rFonts w:ascii="Arial" w:hAnsi="Arial" w:cs="Arial"/>
          <w:b/>
          <w:color w:val="000000"/>
        </w:rPr>
        <w:t xml:space="preserve"> </w:t>
      </w:r>
      <w:r w:rsidR="0042482F" w:rsidRPr="0042482F">
        <w:rPr>
          <w:rFonts w:ascii="Arial" w:hAnsi="Arial" w:cs="Arial"/>
          <w:bCs/>
          <w:color w:val="000000"/>
        </w:rPr>
        <w:t>FOI</w:t>
      </w:r>
      <w:r w:rsidR="0042482F">
        <w:rPr>
          <w:rFonts w:ascii="Arial" w:hAnsi="Arial" w:cs="Arial"/>
          <w:bCs/>
          <w:color w:val="000000"/>
        </w:rPr>
        <w:t>/</w:t>
      </w:r>
      <w:r w:rsidR="0042482F" w:rsidRPr="0042482F">
        <w:rPr>
          <w:rFonts w:ascii="Arial" w:hAnsi="Arial" w:cs="Arial"/>
          <w:bCs/>
          <w:color w:val="000000"/>
        </w:rPr>
        <w:t>2324</w:t>
      </w:r>
      <w:r w:rsidR="0042482F">
        <w:rPr>
          <w:rFonts w:ascii="Arial" w:hAnsi="Arial" w:cs="Arial"/>
          <w:bCs/>
          <w:color w:val="000000"/>
        </w:rPr>
        <w:t>/</w:t>
      </w:r>
      <w:r w:rsidR="0042482F" w:rsidRPr="0042482F">
        <w:rPr>
          <w:rFonts w:ascii="Arial" w:hAnsi="Arial" w:cs="Arial"/>
          <w:bCs/>
          <w:color w:val="000000"/>
        </w:rPr>
        <w:t>SG14046</w:t>
      </w:r>
      <w:r w:rsidRPr="0042482F">
        <w:rPr>
          <w:rFonts w:ascii="Arial" w:hAnsi="Arial" w:cs="Arial"/>
          <w:bCs/>
          <w:color w:val="000000"/>
        </w:rPr>
        <w:tab/>
      </w:r>
    </w:p>
    <w:p w14:paraId="29518D73" w14:textId="26966BCA" w:rsidR="005D5A7F" w:rsidRPr="000A113B" w:rsidRDefault="005D5A7F">
      <w:pPr>
        <w:rPr>
          <w:rFonts w:ascii="Arial" w:hAnsi="Arial" w:cs="Arial"/>
          <w:b/>
        </w:rPr>
      </w:pPr>
      <w:r w:rsidRPr="000A113B">
        <w:rPr>
          <w:rFonts w:ascii="Arial" w:hAnsi="Arial" w:cs="Arial"/>
          <w:b/>
        </w:rPr>
        <w:t>Date FOI request received:</w:t>
      </w:r>
      <w:r w:rsidR="0042482F">
        <w:rPr>
          <w:rFonts w:ascii="Arial" w:hAnsi="Arial" w:cs="Arial"/>
          <w:b/>
        </w:rPr>
        <w:t xml:space="preserve"> </w:t>
      </w:r>
      <w:r w:rsidR="0042482F" w:rsidRPr="0042482F">
        <w:rPr>
          <w:rFonts w:ascii="Arial" w:hAnsi="Arial" w:cs="Arial"/>
          <w:bCs/>
        </w:rPr>
        <w:t>14 December 2023</w:t>
      </w:r>
    </w:p>
    <w:p w14:paraId="1542E6CC" w14:textId="4385EDED" w:rsidR="005D5A7F" w:rsidRPr="000A113B" w:rsidRDefault="005D5A7F">
      <w:pPr>
        <w:rPr>
          <w:rFonts w:ascii="Arial" w:hAnsi="Arial" w:cs="Arial"/>
          <w:b/>
        </w:rPr>
      </w:pPr>
      <w:r w:rsidRPr="000A113B">
        <w:rPr>
          <w:rFonts w:ascii="Arial" w:hAnsi="Arial" w:cs="Arial"/>
          <w:b/>
        </w:rPr>
        <w:t>Date FOI response:</w:t>
      </w:r>
      <w:r w:rsidR="0042482F">
        <w:rPr>
          <w:rFonts w:ascii="Arial" w:hAnsi="Arial" w:cs="Arial"/>
          <w:b/>
        </w:rPr>
        <w:t xml:space="preserve"> </w:t>
      </w:r>
      <w:r w:rsidR="0042482F" w:rsidRPr="0042482F">
        <w:rPr>
          <w:rFonts w:ascii="Arial" w:hAnsi="Arial" w:cs="Arial"/>
          <w:bCs/>
        </w:rPr>
        <w:t>8 January 2024</w:t>
      </w:r>
    </w:p>
    <w:p w14:paraId="39963D5E" w14:textId="52C70B30" w:rsidR="005D5A7F" w:rsidRPr="000A113B" w:rsidRDefault="0042482F">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03539C0C" w:rsidR="005D5A7F" w:rsidRPr="0042482F" w:rsidRDefault="005D5A7F">
      <w:pPr>
        <w:rPr>
          <w:rFonts w:ascii="Arial" w:hAnsi="Arial" w:cs="Arial"/>
          <w:b/>
        </w:rPr>
      </w:pPr>
      <w:r w:rsidRPr="0042482F">
        <w:rPr>
          <w:rFonts w:ascii="Arial" w:hAnsi="Arial" w:cs="Arial"/>
          <w:b/>
        </w:rPr>
        <w:t xml:space="preserve">REQUEST &amp; OUR RESPONSE:  </w:t>
      </w:r>
    </w:p>
    <w:p w14:paraId="50F5C9AC" w14:textId="2FF1A000" w:rsidR="0042482F" w:rsidRPr="0042482F" w:rsidRDefault="0042482F" w:rsidP="0042482F">
      <w:pPr>
        <w:spacing w:line="205" w:lineRule="atLeast"/>
        <w:rPr>
          <w:rFonts w:ascii="Arial" w:hAnsi="Arial" w:cs="Arial"/>
          <w:bCs/>
        </w:rPr>
      </w:pPr>
      <w:r w:rsidRPr="0042482F">
        <w:rPr>
          <w:rFonts w:ascii="Arial" w:hAnsi="Arial" w:cs="Arial"/>
          <w:b/>
        </w:rPr>
        <w:t>REQUEST</w:t>
      </w:r>
    </w:p>
    <w:p w14:paraId="00469C7C" w14:textId="77777777" w:rsidR="0042482F" w:rsidRPr="0042482F" w:rsidRDefault="0042482F" w:rsidP="0042482F">
      <w:pPr>
        <w:spacing w:line="205" w:lineRule="atLeast"/>
        <w:rPr>
          <w:rFonts w:ascii="Arial" w:hAnsi="Arial" w:cs="Arial"/>
          <w:bCs/>
        </w:rPr>
      </w:pPr>
      <w:r w:rsidRPr="0042482F">
        <w:rPr>
          <w:rFonts w:ascii="Arial" w:hAnsi="Arial" w:cs="Arial"/>
          <w:bCs/>
        </w:rPr>
        <w:t>1. How many hours were worked by temporary staff within Allied Health Professionals (AHP) and Health Science Services (HSS) over the past year?</w:t>
      </w:r>
    </w:p>
    <w:p w14:paraId="2FEE0216" w14:textId="77777777" w:rsidR="0042482F" w:rsidRPr="0042482F" w:rsidRDefault="0042482F" w:rsidP="0042482F">
      <w:pPr>
        <w:spacing w:line="205" w:lineRule="atLeast"/>
        <w:rPr>
          <w:rFonts w:ascii="Arial" w:hAnsi="Arial" w:cs="Arial"/>
          <w:bCs/>
        </w:rPr>
      </w:pPr>
      <w:r w:rsidRPr="0042482F">
        <w:rPr>
          <w:rFonts w:ascii="Arial" w:hAnsi="Arial" w:cs="Arial"/>
          <w:bCs/>
        </w:rPr>
        <w:t>2. Can you provide a breakdown of the hours worked by temporary staff within each of the divisions/departments under AHP/HSS?</w:t>
      </w:r>
    </w:p>
    <w:p w14:paraId="58D2D2F2" w14:textId="77777777" w:rsidR="0042482F" w:rsidRPr="0042482F" w:rsidRDefault="0042482F" w:rsidP="0042482F">
      <w:pPr>
        <w:spacing w:line="205" w:lineRule="atLeast"/>
        <w:rPr>
          <w:rFonts w:ascii="Arial" w:hAnsi="Arial" w:cs="Arial"/>
          <w:bCs/>
        </w:rPr>
      </w:pPr>
      <w:r w:rsidRPr="0042482F">
        <w:rPr>
          <w:rFonts w:ascii="Arial" w:hAnsi="Arial" w:cs="Arial"/>
          <w:bCs/>
        </w:rPr>
        <w:t>3. Do you have a Master Vendor or Neutral Vendor to source AHP/HSS agency staff? If so, who is that contract with and when does it end?</w:t>
      </w:r>
    </w:p>
    <w:p w14:paraId="2AF364AF" w14:textId="77777777" w:rsidR="0042482F" w:rsidRPr="0042482F" w:rsidRDefault="0042482F" w:rsidP="0042482F">
      <w:pPr>
        <w:spacing w:line="205" w:lineRule="atLeast"/>
        <w:rPr>
          <w:rFonts w:ascii="Arial" w:hAnsi="Arial" w:cs="Arial"/>
          <w:bCs/>
        </w:rPr>
      </w:pPr>
      <w:r w:rsidRPr="0042482F">
        <w:rPr>
          <w:rFonts w:ascii="Arial" w:hAnsi="Arial" w:cs="Arial"/>
          <w:bCs/>
        </w:rPr>
        <w:t>4. Who, within the Trust, is responsible for managing agency contracts and what is their job title?</w:t>
      </w:r>
    </w:p>
    <w:p w14:paraId="566A4E16" w14:textId="77777777" w:rsidR="0042482F" w:rsidRPr="0042482F" w:rsidRDefault="0042482F" w:rsidP="0042482F">
      <w:pPr>
        <w:spacing w:line="205" w:lineRule="atLeast"/>
        <w:rPr>
          <w:rFonts w:ascii="Arial" w:hAnsi="Arial" w:cs="Arial"/>
          <w:bCs/>
          <w:color w:val="000000"/>
        </w:rPr>
      </w:pPr>
      <w:r w:rsidRPr="0042482F">
        <w:rPr>
          <w:rFonts w:ascii="Arial" w:hAnsi="Arial" w:cs="Arial"/>
          <w:bCs/>
        </w:rPr>
        <w:t>5. Which agency is the largest supplier of AHP/HSS agency staff to the Trust?</w:t>
      </w:r>
    </w:p>
    <w:p w14:paraId="47428AE4" w14:textId="77777777" w:rsidR="0042482F" w:rsidRPr="0042482F" w:rsidRDefault="0042482F" w:rsidP="0042482F">
      <w:pPr>
        <w:pStyle w:val="NormalWeb"/>
        <w:spacing w:before="0" w:beforeAutospacing="0" w:after="0" w:afterAutospacing="0"/>
        <w:rPr>
          <w:rFonts w:ascii="Arial" w:hAnsi="Arial" w:cs="Arial"/>
          <w:b/>
          <w:color w:val="000099"/>
          <w:sz w:val="22"/>
          <w:szCs w:val="22"/>
        </w:rPr>
      </w:pPr>
      <w:r w:rsidRPr="0042482F">
        <w:rPr>
          <w:rFonts w:ascii="Arial" w:hAnsi="Arial" w:cs="Arial"/>
          <w:color w:val="000000"/>
          <w:sz w:val="22"/>
          <w:szCs w:val="22"/>
        </w:rPr>
        <w:t> </w:t>
      </w:r>
      <w:r w:rsidRPr="0042482F">
        <w:rPr>
          <w:rFonts w:ascii="Arial" w:hAnsi="Arial" w:cs="Arial"/>
          <w:b/>
          <w:color w:val="000099"/>
          <w:sz w:val="22"/>
          <w:szCs w:val="22"/>
        </w:rPr>
        <w:t xml:space="preserve">OUR RESPONSE: </w:t>
      </w:r>
    </w:p>
    <w:p w14:paraId="5ED7320E" w14:textId="77777777" w:rsidR="0042482F" w:rsidRPr="0042482F" w:rsidRDefault="0042482F" w:rsidP="0042482F">
      <w:pPr>
        <w:pStyle w:val="NormalWeb"/>
        <w:spacing w:before="0" w:beforeAutospacing="0" w:after="0" w:afterAutospacing="0"/>
        <w:rPr>
          <w:rFonts w:ascii="Arial" w:hAnsi="Arial" w:cs="Arial"/>
          <w:bCs/>
          <w:color w:val="000099"/>
          <w:sz w:val="22"/>
          <w:szCs w:val="22"/>
        </w:rPr>
      </w:pPr>
    </w:p>
    <w:p w14:paraId="00A82C24" w14:textId="77777777" w:rsidR="0042482F" w:rsidRPr="0042482F" w:rsidRDefault="0042482F" w:rsidP="0042482F">
      <w:pPr>
        <w:pStyle w:val="NormalWeb"/>
        <w:spacing w:before="0" w:beforeAutospacing="0" w:after="0" w:afterAutospacing="0"/>
        <w:rPr>
          <w:rFonts w:ascii="Arial" w:hAnsi="Arial" w:cs="Arial"/>
          <w:bCs/>
          <w:color w:val="000099"/>
          <w:sz w:val="22"/>
          <w:szCs w:val="22"/>
        </w:rPr>
      </w:pPr>
      <w:r w:rsidRPr="0042482F">
        <w:rPr>
          <w:rFonts w:ascii="Arial" w:hAnsi="Arial" w:cs="Arial"/>
          <w:bCs/>
          <w:color w:val="000099"/>
          <w:sz w:val="22"/>
          <w:szCs w:val="22"/>
        </w:rPr>
        <w:t>1 &amp; 2:</w:t>
      </w:r>
    </w:p>
    <w:p w14:paraId="4EB20784" w14:textId="77777777" w:rsidR="0042482F" w:rsidRPr="0042482F" w:rsidRDefault="0042482F" w:rsidP="0042482F">
      <w:pPr>
        <w:pStyle w:val="NormalWeb"/>
        <w:spacing w:before="0" w:beforeAutospacing="0" w:after="0" w:afterAutospacing="0"/>
        <w:rPr>
          <w:rFonts w:ascii="Arial" w:hAnsi="Arial" w:cs="Arial"/>
          <w:sz w:val="22"/>
          <w:szCs w:val="22"/>
        </w:rPr>
      </w:pPr>
    </w:p>
    <w:tbl>
      <w:tblPr>
        <w:tblW w:w="4769" w:type="dxa"/>
        <w:tblInd w:w="118" w:type="dxa"/>
        <w:tblLook w:val="04A0" w:firstRow="1" w:lastRow="0" w:firstColumn="1" w:lastColumn="0" w:noHBand="0" w:noVBand="1"/>
      </w:tblPr>
      <w:tblGrid>
        <w:gridCol w:w="3109"/>
        <w:gridCol w:w="1660"/>
      </w:tblGrid>
      <w:tr w:rsidR="0042482F" w:rsidRPr="0042482F" w14:paraId="5C99DB4E" w14:textId="77777777" w:rsidTr="00055FA4">
        <w:trPr>
          <w:trHeight w:val="315"/>
        </w:trPr>
        <w:tc>
          <w:tcPr>
            <w:tcW w:w="3109" w:type="dxa"/>
            <w:tcBorders>
              <w:top w:val="single" w:sz="8" w:space="0" w:color="auto"/>
              <w:left w:val="single" w:sz="8" w:space="0" w:color="auto"/>
              <w:bottom w:val="single" w:sz="8" w:space="0" w:color="auto"/>
              <w:right w:val="single" w:sz="8" w:space="0" w:color="auto"/>
            </w:tcBorders>
            <w:shd w:val="clear" w:color="auto" w:fill="D5DCE4" w:themeFill="text2" w:themeFillTint="33"/>
            <w:noWrap/>
            <w:vAlign w:val="center"/>
            <w:hideMark/>
          </w:tcPr>
          <w:p w14:paraId="1ED733C4" w14:textId="77777777" w:rsidR="0042482F" w:rsidRPr="0042482F" w:rsidRDefault="0042482F" w:rsidP="00055FA4">
            <w:pPr>
              <w:jc w:val="center"/>
              <w:rPr>
                <w:rFonts w:ascii="Arial" w:hAnsi="Arial" w:cs="Arial"/>
                <w:b/>
                <w:bCs/>
                <w:color w:val="000099"/>
                <w:lang w:eastAsia="en-GB"/>
              </w:rPr>
            </w:pPr>
            <w:r w:rsidRPr="0042482F">
              <w:rPr>
                <w:rFonts w:ascii="Arial" w:hAnsi="Arial" w:cs="Arial"/>
                <w:b/>
                <w:bCs/>
                <w:color w:val="000099"/>
                <w:lang w:eastAsia="en-GB"/>
              </w:rPr>
              <w:t>Directorate (Division)</w:t>
            </w:r>
          </w:p>
        </w:tc>
        <w:tc>
          <w:tcPr>
            <w:tcW w:w="1660" w:type="dxa"/>
            <w:tcBorders>
              <w:top w:val="single" w:sz="8" w:space="0" w:color="auto"/>
              <w:left w:val="nil"/>
              <w:bottom w:val="single" w:sz="8" w:space="0" w:color="auto"/>
              <w:right w:val="single" w:sz="8" w:space="0" w:color="auto"/>
            </w:tcBorders>
            <w:shd w:val="clear" w:color="auto" w:fill="D5DCE4" w:themeFill="text2" w:themeFillTint="33"/>
            <w:noWrap/>
            <w:vAlign w:val="center"/>
            <w:hideMark/>
          </w:tcPr>
          <w:p w14:paraId="40E998DB" w14:textId="77777777" w:rsidR="0042482F" w:rsidRPr="0042482F" w:rsidRDefault="0042482F" w:rsidP="00055FA4">
            <w:pPr>
              <w:jc w:val="center"/>
              <w:rPr>
                <w:rFonts w:ascii="Arial" w:hAnsi="Arial" w:cs="Arial"/>
                <w:b/>
                <w:bCs/>
                <w:color w:val="000099"/>
                <w:lang w:eastAsia="en-GB"/>
              </w:rPr>
            </w:pPr>
            <w:r w:rsidRPr="0042482F">
              <w:rPr>
                <w:rFonts w:ascii="Arial" w:hAnsi="Arial" w:cs="Arial"/>
                <w:b/>
                <w:bCs/>
                <w:color w:val="000099"/>
                <w:lang w:eastAsia="en-GB"/>
              </w:rPr>
              <w:t>Hours Worked</w:t>
            </w:r>
          </w:p>
        </w:tc>
      </w:tr>
      <w:tr w:rsidR="0042482F" w:rsidRPr="0042482F" w14:paraId="2FB686B2" w14:textId="77777777" w:rsidTr="00055FA4">
        <w:trPr>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57F1FB2"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Community Health Service</w:t>
            </w:r>
          </w:p>
        </w:tc>
        <w:tc>
          <w:tcPr>
            <w:tcW w:w="1660" w:type="dxa"/>
            <w:tcBorders>
              <w:top w:val="nil"/>
              <w:left w:val="nil"/>
              <w:bottom w:val="single" w:sz="8" w:space="0" w:color="auto"/>
              <w:right w:val="single" w:sz="8" w:space="0" w:color="auto"/>
            </w:tcBorders>
            <w:shd w:val="clear" w:color="000000" w:fill="FFFFFF"/>
            <w:noWrap/>
            <w:vAlign w:val="center"/>
            <w:hideMark/>
          </w:tcPr>
          <w:p w14:paraId="48EFB9C5"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18489</w:t>
            </w:r>
          </w:p>
        </w:tc>
      </w:tr>
      <w:tr w:rsidR="0042482F" w:rsidRPr="0042482F" w14:paraId="3EDA0C87" w14:textId="77777777" w:rsidTr="00055FA4">
        <w:trPr>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85A2320"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Enabling</w:t>
            </w:r>
          </w:p>
        </w:tc>
        <w:tc>
          <w:tcPr>
            <w:tcW w:w="1660" w:type="dxa"/>
            <w:tcBorders>
              <w:top w:val="nil"/>
              <w:left w:val="nil"/>
              <w:bottom w:val="single" w:sz="8" w:space="0" w:color="auto"/>
              <w:right w:val="single" w:sz="8" w:space="0" w:color="auto"/>
            </w:tcBorders>
            <w:shd w:val="clear" w:color="000000" w:fill="FFFFFF"/>
            <w:noWrap/>
            <w:vAlign w:val="center"/>
            <w:hideMark/>
          </w:tcPr>
          <w:p w14:paraId="0502288B"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531.5</w:t>
            </w:r>
          </w:p>
        </w:tc>
      </w:tr>
      <w:tr w:rsidR="0042482F" w:rsidRPr="0042482F" w14:paraId="2B6EAA23" w14:textId="77777777" w:rsidTr="00055FA4">
        <w:trPr>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E1F5B14"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Families Young Persons &amp; Childrens/Learning Disability</w:t>
            </w:r>
          </w:p>
        </w:tc>
        <w:tc>
          <w:tcPr>
            <w:tcW w:w="1660" w:type="dxa"/>
            <w:tcBorders>
              <w:top w:val="nil"/>
              <w:left w:val="nil"/>
              <w:bottom w:val="single" w:sz="8" w:space="0" w:color="auto"/>
              <w:right w:val="single" w:sz="8" w:space="0" w:color="auto"/>
            </w:tcBorders>
            <w:shd w:val="clear" w:color="000000" w:fill="FFFFFF"/>
            <w:noWrap/>
            <w:vAlign w:val="center"/>
            <w:hideMark/>
          </w:tcPr>
          <w:p w14:paraId="23F5E569"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454.65</w:t>
            </w:r>
          </w:p>
        </w:tc>
      </w:tr>
      <w:tr w:rsidR="0042482F" w:rsidRPr="0042482F" w14:paraId="16BB6076" w14:textId="77777777" w:rsidTr="00055FA4">
        <w:trPr>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F81D502"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Mental Health</w:t>
            </w:r>
          </w:p>
        </w:tc>
        <w:tc>
          <w:tcPr>
            <w:tcW w:w="1660" w:type="dxa"/>
            <w:tcBorders>
              <w:top w:val="nil"/>
              <w:left w:val="nil"/>
              <w:bottom w:val="single" w:sz="8" w:space="0" w:color="auto"/>
              <w:right w:val="single" w:sz="8" w:space="0" w:color="auto"/>
            </w:tcBorders>
            <w:shd w:val="clear" w:color="000000" w:fill="FFFFFF"/>
            <w:noWrap/>
            <w:vAlign w:val="center"/>
            <w:hideMark/>
          </w:tcPr>
          <w:p w14:paraId="42D594D4" w14:textId="77777777" w:rsidR="0042482F" w:rsidRPr="0042482F" w:rsidRDefault="0042482F" w:rsidP="00055FA4">
            <w:pPr>
              <w:jc w:val="center"/>
              <w:rPr>
                <w:rFonts w:ascii="Arial" w:hAnsi="Arial" w:cs="Arial"/>
                <w:color w:val="000099"/>
                <w:lang w:eastAsia="en-GB"/>
              </w:rPr>
            </w:pPr>
            <w:r w:rsidRPr="0042482F">
              <w:rPr>
                <w:rFonts w:ascii="Arial" w:hAnsi="Arial" w:cs="Arial"/>
                <w:color w:val="000099"/>
                <w:lang w:eastAsia="en-GB"/>
              </w:rPr>
              <w:t>5944.5</w:t>
            </w:r>
          </w:p>
        </w:tc>
      </w:tr>
    </w:tbl>
    <w:p w14:paraId="2D70415F" w14:textId="77777777" w:rsidR="0042482F" w:rsidRPr="0042482F" w:rsidRDefault="0042482F" w:rsidP="0042482F">
      <w:pPr>
        <w:pStyle w:val="NormalWeb"/>
        <w:spacing w:before="0" w:beforeAutospacing="0" w:after="0" w:afterAutospacing="0"/>
        <w:rPr>
          <w:rFonts w:ascii="Arial" w:hAnsi="Arial" w:cs="Arial"/>
          <w:sz w:val="22"/>
          <w:szCs w:val="22"/>
        </w:rPr>
      </w:pPr>
    </w:p>
    <w:p w14:paraId="46889D52" w14:textId="77777777" w:rsidR="0042482F" w:rsidRPr="0042482F" w:rsidRDefault="0042482F" w:rsidP="0042482F">
      <w:pPr>
        <w:pStyle w:val="NormalWeb"/>
        <w:spacing w:before="0" w:beforeAutospacing="0" w:after="0" w:afterAutospacing="0"/>
        <w:rPr>
          <w:rFonts w:ascii="Arial" w:hAnsi="Arial" w:cs="Arial"/>
          <w:color w:val="000099"/>
          <w:sz w:val="22"/>
          <w:szCs w:val="22"/>
        </w:rPr>
      </w:pPr>
    </w:p>
    <w:p w14:paraId="02083B65" w14:textId="77777777" w:rsidR="0042482F" w:rsidRPr="0042482F" w:rsidRDefault="0042482F" w:rsidP="0042482F">
      <w:pPr>
        <w:pStyle w:val="NormalWeb"/>
        <w:spacing w:before="0" w:beforeAutospacing="0" w:after="0" w:afterAutospacing="0"/>
        <w:rPr>
          <w:rFonts w:ascii="Arial" w:hAnsi="Arial" w:cs="Arial"/>
          <w:color w:val="000099"/>
          <w:sz w:val="22"/>
          <w:szCs w:val="22"/>
        </w:rPr>
      </w:pPr>
      <w:r w:rsidRPr="0042482F">
        <w:rPr>
          <w:rFonts w:ascii="Arial" w:hAnsi="Arial" w:cs="Arial"/>
          <w:color w:val="000099"/>
          <w:sz w:val="22"/>
          <w:szCs w:val="22"/>
        </w:rPr>
        <w:t>3. Leicerstershire Partnership NHS Trust have a managed Service contract with Health Care Resourcing Group Ltd (HCRG), for Allied Health Professions agency supply.</w:t>
      </w:r>
    </w:p>
    <w:p w14:paraId="10DB34B0" w14:textId="77777777" w:rsidR="0042482F" w:rsidRPr="0042482F" w:rsidRDefault="0042482F" w:rsidP="0042482F">
      <w:pPr>
        <w:pStyle w:val="PlainText"/>
        <w:autoSpaceDE w:val="0"/>
        <w:autoSpaceDN w:val="0"/>
        <w:spacing w:after="120"/>
        <w:rPr>
          <w:rFonts w:ascii="Arial" w:hAnsi="Arial" w:cs="Arial"/>
          <w:b/>
          <w:color w:val="000099"/>
          <w:szCs w:val="22"/>
        </w:rPr>
      </w:pPr>
    </w:p>
    <w:p w14:paraId="4480F0BF" w14:textId="77777777" w:rsidR="0042482F" w:rsidRPr="0042482F" w:rsidRDefault="0042482F" w:rsidP="0042482F">
      <w:pPr>
        <w:autoSpaceDE w:val="0"/>
        <w:autoSpaceDN w:val="0"/>
        <w:spacing w:after="120"/>
        <w:rPr>
          <w:rFonts w:ascii="Arial" w:hAnsi="Arial" w:cs="Arial"/>
          <w:color w:val="000099"/>
        </w:rPr>
      </w:pPr>
      <w:r w:rsidRPr="0042482F">
        <w:rPr>
          <w:rFonts w:ascii="Arial" w:hAnsi="Arial" w:cs="Arial"/>
          <w:bCs/>
          <w:color w:val="000099"/>
        </w:rPr>
        <w:t>4. Russ Hadfield, Clinical Category Manager.</w:t>
      </w:r>
    </w:p>
    <w:p w14:paraId="21A0B1B2" w14:textId="77777777" w:rsidR="0042482F" w:rsidRPr="0042482F" w:rsidRDefault="0042482F" w:rsidP="0042482F">
      <w:pPr>
        <w:pStyle w:val="PlainText"/>
        <w:autoSpaceDE w:val="0"/>
        <w:autoSpaceDN w:val="0"/>
        <w:spacing w:after="120"/>
        <w:rPr>
          <w:rFonts w:ascii="Arial" w:hAnsi="Arial" w:cs="Arial"/>
          <w:bCs/>
          <w:color w:val="000099"/>
          <w:szCs w:val="22"/>
        </w:rPr>
      </w:pPr>
      <w:r w:rsidRPr="0042482F">
        <w:rPr>
          <w:rFonts w:ascii="Arial" w:hAnsi="Arial" w:cs="Arial"/>
          <w:bCs/>
          <w:color w:val="000099"/>
          <w:szCs w:val="22"/>
        </w:rPr>
        <w:t xml:space="preserve">    Amrik Singh, Head of Workforce Support.</w:t>
      </w:r>
    </w:p>
    <w:p w14:paraId="2CCDB921" w14:textId="77777777" w:rsidR="0042482F" w:rsidRPr="0042482F" w:rsidRDefault="0042482F" w:rsidP="0042482F">
      <w:pPr>
        <w:pStyle w:val="PlainText"/>
        <w:autoSpaceDE w:val="0"/>
        <w:autoSpaceDN w:val="0"/>
        <w:spacing w:after="120"/>
        <w:rPr>
          <w:rFonts w:ascii="Arial" w:hAnsi="Arial" w:cs="Arial"/>
          <w:b/>
          <w:bCs/>
          <w:color w:val="000099"/>
          <w:szCs w:val="22"/>
        </w:rPr>
      </w:pPr>
      <w:r w:rsidRPr="0042482F">
        <w:rPr>
          <w:rFonts w:ascii="Arial" w:hAnsi="Arial" w:cs="Arial"/>
          <w:b/>
          <w:bCs/>
          <w:color w:val="000099"/>
          <w:szCs w:val="22"/>
        </w:rPr>
        <w:t>In accordance with the Privacy and Electronic Communications (EC Directive) Regulations we withhold permission for you to either store these details on your database or make unsolicited contact for marketing purposes.</w:t>
      </w:r>
    </w:p>
    <w:p w14:paraId="29E012CF" w14:textId="6B43FB0E" w:rsidR="005D5A7F" w:rsidRPr="0042482F" w:rsidRDefault="0042482F" w:rsidP="0042482F">
      <w:pPr>
        <w:rPr>
          <w:rFonts w:ascii="Arial" w:hAnsi="Arial" w:cs="Arial"/>
          <w:b/>
        </w:rPr>
      </w:pPr>
      <w:r w:rsidRPr="0042482F">
        <w:rPr>
          <w:rFonts w:ascii="Arial" w:hAnsi="Arial" w:cs="Arial"/>
          <w:bCs/>
          <w:color w:val="000099"/>
        </w:rPr>
        <w:t>5. The supply chain is managed by Health Care Resourcing Group, therefore we are not informed of which agencies are supplying candidates, as they are booked, presented to us, and invoiced through Health Care Resourcing Group.</w:t>
      </w:r>
      <w:r w:rsidRPr="0042482F">
        <w:rPr>
          <w:rFonts w:ascii="Arial" w:hAnsi="Arial" w:cs="Arial"/>
          <w:b/>
          <w:color w:val="000099"/>
        </w:rPr>
        <w:tab/>
      </w:r>
    </w:p>
    <w:p w14:paraId="12B95571" w14:textId="77777777" w:rsidR="005D5A7F" w:rsidRPr="0042482F" w:rsidRDefault="005D5A7F">
      <w:pPr>
        <w:rPr>
          <w:rFonts w:ascii="Arial" w:hAnsi="Arial" w:cs="Arial"/>
          <w:b/>
        </w:rPr>
      </w:pPr>
    </w:p>
    <w:sectPr w:rsidR="005D5A7F" w:rsidRPr="00424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42482F"/>
    <w:rsid w:val="005D5A7F"/>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482F"/>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42482F"/>
    <w:rPr>
      <w:rFonts w:ascii="Calibri" w:eastAsia="Calibri" w:hAnsi="Calibri" w:cs="Times New Roman"/>
      <w:kern w:val="0"/>
      <w:szCs w:val="21"/>
      <w14:ligatures w14:val="none"/>
    </w:rPr>
  </w:style>
  <w:style w:type="paragraph" w:styleId="NormalWeb">
    <w:name w:val="Normal (Web)"/>
    <w:basedOn w:val="Normal"/>
    <w:uiPriority w:val="99"/>
    <w:unhideWhenUsed/>
    <w:rsid w:val="0042482F"/>
    <w:pPr>
      <w:spacing w:before="100" w:beforeAutospacing="1" w:after="100" w:afterAutospacing="1" w:line="240" w:lineRule="auto"/>
    </w:pPr>
    <w:rPr>
      <w:rFonts w:ascii="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2024-01-08T14:45:00Z</dcterms:modified>
</cp:coreProperties>
</file>