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50338" w14:textId="35363DC3" w:rsidR="00893CD1" w:rsidRPr="00CA0865" w:rsidRDefault="00893CD1" w:rsidP="00893CD1">
      <w:pPr>
        <w:rPr>
          <w:rFonts w:cs="Arial"/>
          <w:b/>
          <w:bCs/>
          <w:szCs w:val="24"/>
        </w:rPr>
      </w:pPr>
      <w:r w:rsidRPr="00D00EE1">
        <w:rPr>
          <w:rFonts w:cs="Arial"/>
          <w:b/>
          <w:bCs/>
          <w:szCs w:val="24"/>
        </w:rPr>
        <w:t xml:space="preserve">Template for </w:t>
      </w:r>
      <w:r w:rsidR="001713D0" w:rsidRPr="00D00EE1">
        <w:rPr>
          <w:rFonts w:cs="Arial"/>
          <w:b/>
          <w:bCs/>
          <w:szCs w:val="24"/>
        </w:rPr>
        <w:t>developing</w:t>
      </w:r>
      <w:r w:rsidR="001713D0">
        <w:rPr>
          <w:rFonts w:cs="Arial"/>
          <w:b/>
          <w:bCs/>
          <w:szCs w:val="24"/>
        </w:rPr>
        <w:t xml:space="preserve"> a</w:t>
      </w:r>
      <w:r w:rsidR="001713D0" w:rsidRPr="00D00EE1">
        <w:rPr>
          <w:rFonts w:cs="Arial"/>
          <w:b/>
          <w:bCs/>
          <w:szCs w:val="24"/>
        </w:rPr>
        <w:t xml:space="preserve"> policy </w:t>
      </w:r>
      <w:proofErr w:type="gramStart"/>
      <w:r w:rsidR="001713D0" w:rsidRPr="00D00EE1">
        <w:rPr>
          <w:rFonts w:cs="Arial"/>
          <w:b/>
          <w:bCs/>
          <w:szCs w:val="24"/>
        </w:rPr>
        <w:t>document</w:t>
      </w:r>
      <w:proofErr w:type="gramEnd"/>
    </w:p>
    <w:p w14:paraId="52242EB6" w14:textId="7265817D" w:rsidR="005D0EAC" w:rsidRDefault="00893CD1" w:rsidP="00893CD1">
      <w:pPr>
        <w:rPr>
          <w:rFonts w:cs="Arial"/>
          <w:szCs w:val="24"/>
        </w:rPr>
      </w:pPr>
      <w:r w:rsidRPr="00D00EE1">
        <w:rPr>
          <w:rFonts w:cs="Arial"/>
          <w:szCs w:val="24"/>
        </w:rPr>
        <w:t xml:space="preserve">This template has been developed to assist staff in Leicestershire Partnership NHS Trust (LPT) in the development of </w:t>
      </w:r>
      <w:r w:rsidR="001713D0" w:rsidRPr="00D00EE1">
        <w:rPr>
          <w:rFonts w:cs="Arial"/>
          <w:szCs w:val="24"/>
        </w:rPr>
        <w:t>policy documents</w:t>
      </w:r>
      <w:r w:rsidRPr="00D00EE1">
        <w:rPr>
          <w:rFonts w:cs="Arial"/>
          <w:szCs w:val="24"/>
        </w:rPr>
        <w:t>.</w:t>
      </w:r>
      <w:r w:rsidR="00CA0865">
        <w:rPr>
          <w:rFonts w:cs="Arial"/>
          <w:szCs w:val="24"/>
        </w:rPr>
        <w:t xml:space="preserve"> It contains guidance to help you meet </w:t>
      </w:r>
      <w:r w:rsidR="00CA0865" w:rsidRPr="00CA0865">
        <w:rPr>
          <w:rFonts w:cs="Arial"/>
          <w:szCs w:val="24"/>
        </w:rPr>
        <w:t xml:space="preserve">NHS, </w:t>
      </w:r>
      <w:r w:rsidR="00CA0865">
        <w:rPr>
          <w:rFonts w:cs="Arial"/>
          <w:szCs w:val="24"/>
        </w:rPr>
        <w:t xml:space="preserve">LPT </w:t>
      </w:r>
      <w:r w:rsidR="00CA0865" w:rsidRPr="00CA0865">
        <w:rPr>
          <w:rFonts w:cs="Arial"/>
          <w:szCs w:val="24"/>
        </w:rPr>
        <w:t>and national legislative standards for quality, styling, and accessibility.</w:t>
      </w:r>
      <w:r w:rsidR="00CA0865">
        <w:rPr>
          <w:rFonts w:cs="Arial"/>
          <w:szCs w:val="24"/>
        </w:rPr>
        <w:t xml:space="preserve"> More information about creating an accessible document </w:t>
      </w:r>
      <w:hyperlink r:id="rId7" w:history="1">
        <w:r w:rsidR="00CA0865" w:rsidRPr="00A71BE9">
          <w:rPr>
            <w:rStyle w:val="Hyperlink"/>
            <w:rFonts w:cs="Arial"/>
            <w:szCs w:val="24"/>
          </w:rPr>
          <w:t xml:space="preserve">can be found on </w:t>
        </w:r>
        <w:proofErr w:type="spellStart"/>
        <w:r w:rsidR="00CA0865" w:rsidRPr="00A71BE9">
          <w:rPr>
            <w:rStyle w:val="Hyperlink"/>
            <w:rFonts w:cs="Arial"/>
            <w:szCs w:val="24"/>
          </w:rPr>
          <w:t>StaffNet</w:t>
        </w:r>
        <w:proofErr w:type="spellEnd"/>
        <w:r w:rsidR="005D0EAC" w:rsidRPr="00A71BE9">
          <w:rPr>
            <w:rStyle w:val="Hyperlink"/>
            <w:rFonts w:cs="Arial"/>
            <w:szCs w:val="24"/>
          </w:rPr>
          <w:t>;</w:t>
        </w:r>
      </w:hyperlink>
      <w:r w:rsidR="005D0EAC">
        <w:rPr>
          <w:rFonts w:cs="Arial"/>
          <w:szCs w:val="24"/>
        </w:rPr>
        <w:t xml:space="preserve"> please read this before completing this document</w:t>
      </w:r>
      <w:r w:rsidR="00CA0865">
        <w:rPr>
          <w:rFonts w:cs="Arial"/>
          <w:szCs w:val="24"/>
        </w:rPr>
        <w:t xml:space="preserve">. </w:t>
      </w:r>
    </w:p>
    <w:p w14:paraId="26F921DC" w14:textId="347D9E06" w:rsidR="00893CD1" w:rsidRPr="00D00EE1" w:rsidRDefault="00CA0865" w:rsidP="00893CD1">
      <w:pPr>
        <w:rPr>
          <w:rFonts w:cs="Arial"/>
          <w:szCs w:val="24"/>
        </w:rPr>
      </w:pPr>
      <w:r w:rsidRPr="00CA0865">
        <w:rPr>
          <w:rFonts w:cs="Arial"/>
          <w:szCs w:val="24"/>
        </w:rPr>
        <w:t>Documents that do not meet these standards may not be accepted for upload onto the Trust intranet or website.</w:t>
      </w:r>
    </w:p>
    <w:p w14:paraId="3E94B656" w14:textId="3DAC4D0D" w:rsidR="00893CD1" w:rsidRPr="00D00EE1" w:rsidRDefault="00893CD1" w:rsidP="00893CD1">
      <w:pPr>
        <w:rPr>
          <w:rFonts w:cs="Arial"/>
          <w:szCs w:val="24"/>
        </w:rPr>
      </w:pPr>
      <w:r w:rsidRPr="00D00EE1">
        <w:rPr>
          <w:rFonts w:cs="Arial"/>
          <w:szCs w:val="24"/>
        </w:rPr>
        <w:t>Before embarking on the development of a document</w:t>
      </w:r>
      <w:r w:rsidR="001713D0">
        <w:rPr>
          <w:rFonts w:cs="Arial"/>
          <w:szCs w:val="24"/>
        </w:rPr>
        <w:t>,</w:t>
      </w:r>
      <w:r w:rsidRPr="00D00EE1">
        <w:rPr>
          <w:rFonts w:cs="Arial"/>
          <w:szCs w:val="24"/>
        </w:rPr>
        <w:t xml:space="preserve"> please read the Trust Policy for ‘The </w:t>
      </w:r>
      <w:r>
        <w:rPr>
          <w:rFonts w:cs="Arial"/>
          <w:szCs w:val="24"/>
        </w:rPr>
        <w:t>Policy Management Policy</w:t>
      </w:r>
      <w:r w:rsidRPr="00D00EE1">
        <w:rPr>
          <w:rFonts w:cs="Arial"/>
          <w:szCs w:val="24"/>
        </w:rPr>
        <w:t xml:space="preserve">’. </w:t>
      </w:r>
    </w:p>
    <w:p w14:paraId="6A23D90E" w14:textId="77777777" w:rsidR="00893CD1" w:rsidRPr="00D00EE1" w:rsidRDefault="00893CD1" w:rsidP="00893CD1">
      <w:pPr>
        <w:rPr>
          <w:rFonts w:cs="Arial"/>
          <w:szCs w:val="24"/>
        </w:rPr>
      </w:pPr>
      <w:r w:rsidRPr="00D00EE1">
        <w:rPr>
          <w:rFonts w:cs="Arial"/>
          <w:szCs w:val="24"/>
        </w:rPr>
        <w:t>Tips for writing a policy.</w:t>
      </w:r>
    </w:p>
    <w:p w14:paraId="7C4AE9CA" w14:textId="44230133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CA0865">
        <w:rPr>
          <w:rFonts w:cs="Arial"/>
          <w:color w:val="FF0000"/>
          <w:szCs w:val="24"/>
        </w:rPr>
        <w:t xml:space="preserve">Words in red </w:t>
      </w:r>
      <w:r w:rsidRPr="00D00EE1">
        <w:rPr>
          <w:rFonts w:cs="Arial"/>
          <w:szCs w:val="24"/>
        </w:rPr>
        <w:t>are guidance for you to remove once section complete.</w:t>
      </w:r>
    </w:p>
    <w:p w14:paraId="60F7E650" w14:textId="2D1B7695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Documents should be written in Arial font, minimum size 12, with single line.</w:t>
      </w:r>
      <w:r w:rsidR="00023041">
        <w:rPr>
          <w:rFonts w:cs="Arial"/>
          <w:szCs w:val="24"/>
        </w:rPr>
        <w:t xml:space="preserve"> Select LPT Normal in the style bar. </w:t>
      </w:r>
    </w:p>
    <w:p w14:paraId="214B75B0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 xml:space="preserve">Abbreviations should only be used after the term has been displayed in full. </w:t>
      </w:r>
    </w:p>
    <w:p w14:paraId="66EEA69E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Do not use hyperlinks to other Trust policies as they may change frequently.</w:t>
      </w:r>
    </w:p>
    <w:p w14:paraId="6C7AF8C0" w14:textId="7CEC1F94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Try to use simple</w:t>
      </w:r>
      <w:r w:rsidR="001713D0">
        <w:rPr>
          <w:rFonts w:cs="Arial"/>
          <w:szCs w:val="24"/>
        </w:rPr>
        <w:t xml:space="preserve"> lists</w:t>
      </w:r>
      <w:r w:rsidRPr="00D00EE1">
        <w:rPr>
          <w:rFonts w:cs="Arial"/>
          <w:szCs w:val="24"/>
        </w:rPr>
        <w:t xml:space="preserve"> if necessary to help staff to understand the process in the policy.</w:t>
      </w:r>
      <w:r w:rsidR="00CA0865">
        <w:rPr>
          <w:rFonts w:cs="Arial"/>
          <w:szCs w:val="24"/>
        </w:rPr>
        <w:t xml:space="preserve"> </w:t>
      </w:r>
    </w:p>
    <w:p w14:paraId="44A5D988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All sections must be completed; however, you can add more sections as required to support easy comprehension of the pertinent points by the reader.</w:t>
      </w:r>
    </w:p>
    <w:p w14:paraId="299712F2" w14:textId="77777777" w:rsidR="00893CD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Please avoid long paragraphs, you can use bullet points and short paragraphs to help the reader.</w:t>
      </w:r>
    </w:p>
    <w:p w14:paraId="23BE8DE8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26183B">
        <w:rPr>
          <w:rFonts w:cs="Arial"/>
          <w:szCs w:val="24"/>
        </w:rPr>
        <w:t>Monitoring and Compliance - This should include process by which adherence to the document requirements or achievement of targets will be audited and monitored.</w:t>
      </w:r>
    </w:p>
    <w:p w14:paraId="6056B567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Consider the use of appendices if you have a lot of guidance or templates.</w:t>
      </w:r>
    </w:p>
    <w:p w14:paraId="797A0C21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The policy author must ensure references have been included.</w:t>
      </w:r>
    </w:p>
    <w:p w14:paraId="5A30346A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>The policy author must liaise with Clinical Safety Officers and/or the LPT IM&amp;T Delivery Group if documentation is required within the electronic patient record.</w:t>
      </w:r>
    </w:p>
    <w:p w14:paraId="0657AC0A" w14:textId="370BC191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 xml:space="preserve">Ensure the </w:t>
      </w:r>
      <w:r w:rsidR="00CA0865">
        <w:rPr>
          <w:rFonts w:cs="Arial"/>
          <w:szCs w:val="24"/>
        </w:rPr>
        <w:t>p</w:t>
      </w:r>
      <w:r w:rsidRPr="00D00EE1">
        <w:rPr>
          <w:rFonts w:cs="Arial"/>
          <w:szCs w:val="24"/>
        </w:rPr>
        <w:t>olicy does not include electronic links or embedded documents to other policies/guidelines.</w:t>
      </w:r>
    </w:p>
    <w:p w14:paraId="6C6FB3D4" w14:textId="7F2E0AE5" w:rsidR="00893CD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 xml:space="preserve">Ensure the </w:t>
      </w:r>
      <w:r w:rsidR="00CA0865">
        <w:rPr>
          <w:rFonts w:cs="Arial"/>
          <w:szCs w:val="24"/>
        </w:rPr>
        <w:t>p</w:t>
      </w:r>
      <w:r w:rsidRPr="00D00EE1">
        <w:rPr>
          <w:rFonts w:cs="Arial"/>
          <w:szCs w:val="24"/>
        </w:rPr>
        <w:t xml:space="preserve">olicy </w:t>
      </w:r>
      <w:r>
        <w:rPr>
          <w:rFonts w:cs="Arial"/>
          <w:szCs w:val="24"/>
        </w:rPr>
        <w:t xml:space="preserve">and the </w:t>
      </w:r>
      <w:r w:rsidR="00CA0865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olicy </w:t>
      </w:r>
      <w:r w:rsidR="00CA0865">
        <w:rPr>
          <w:rFonts w:cs="Arial"/>
          <w:szCs w:val="24"/>
        </w:rPr>
        <w:t>a</w:t>
      </w:r>
      <w:r>
        <w:rPr>
          <w:rFonts w:cs="Arial"/>
          <w:szCs w:val="24"/>
        </w:rPr>
        <w:t>ppendices document</w:t>
      </w:r>
      <w:r w:rsidRPr="00D00EE1">
        <w:rPr>
          <w:rFonts w:cs="Arial"/>
          <w:szCs w:val="24"/>
        </w:rPr>
        <w:t xml:space="preserve"> is </w:t>
      </w:r>
      <w:r>
        <w:rPr>
          <w:rFonts w:cs="Arial"/>
          <w:szCs w:val="24"/>
        </w:rPr>
        <w:t xml:space="preserve">completed, returned to the </w:t>
      </w:r>
      <w:r w:rsidR="00CA0865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olicy </w:t>
      </w:r>
      <w:r w:rsidR="00CA0865">
        <w:rPr>
          <w:rFonts w:cs="Arial"/>
          <w:szCs w:val="24"/>
        </w:rPr>
        <w:t>t</w:t>
      </w:r>
      <w:r>
        <w:rPr>
          <w:rFonts w:cs="Arial"/>
          <w:szCs w:val="24"/>
        </w:rPr>
        <w:t>eam.</w:t>
      </w:r>
    </w:p>
    <w:p w14:paraId="1452AEB3" w14:textId="77777777" w:rsidR="00893CD1" w:rsidRPr="00D00EE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 xml:space="preserve">You must complete an </w:t>
      </w:r>
      <w:r>
        <w:rPr>
          <w:rFonts w:cs="Arial"/>
          <w:szCs w:val="24"/>
        </w:rPr>
        <w:t xml:space="preserve">Equality Impact </w:t>
      </w:r>
      <w:r w:rsidRPr="00D00EE1">
        <w:rPr>
          <w:rFonts w:cs="Arial"/>
          <w:szCs w:val="24"/>
        </w:rPr>
        <w:t xml:space="preserve">Assessment </w:t>
      </w:r>
    </w:p>
    <w:p w14:paraId="4304C50C" w14:textId="77777777" w:rsidR="00893CD1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D00EE1">
        <w:rPr>
          <w:rFonts w:cs="Arial"/>
          <w:szCs w:val="24"/>
        </w:rPr>
        <w:t xml:space="preserve">You must ensure that </w:t>
      </w:r>
      <w:r>
        <w:rPr>
          <w:rFonts w:cs="Arial"/>
          <w:szCs w:val="24"/>
        </w:rPr>
        <w:t xml:space="preserve">Data </w:t>
      </w:r>
      <w:r w:rsidRPr="00D00EE1">
        <w:rPr>
          <w:rFonts w:cs="Arial"/>
          <w:szCs w:val="24"/>
        </w:rPr>
        <w:t xml:space="preserve">Privacy Impact Assessment has been carried out. </w:t>
      </w:r>
    </w:p>
    <w:p w14:paraId="1B4A0315" w14:textId="24AEAE8C" w:rsidR="00893CD1" w:rsidRPr="00876B57" w:rsidRDefault="00893CD1" w:rsidP="00893CD1">
      <w:pPr>
        <w:pStyle w:val="ListParagraph"/>
        <w:numPr>
          <w:ilvl w:val="1"/>
          <w:numId w:val="3"/>
        </w:numPr>
        <w:ind w:left="851" w:right="-472" w:hanging="709"/>
        <w:rPr>
          <w:rFonts w:cs="Arial"/>
          <w:szCs w:val="24"/>
        </w:rPr>
      </w:pPr>
      <w:r w:rsidRPr="002D5BB1">
        <w:rPr>
          <w:rFonts w:cs="Arial"/>
          <w:szCs w:val="24"/>
        </w:rPr>
        <w:t xml:space="preserve">You must ensure that any training needs has been approved by </w:t>
      </w:r>
      <w:r w:rsidR="00CA0865" w:rsidRPr="00CA0865">
        <w:rPr>
          <w:rFonts w:cs="Arial"/>
          <w:szCs w:val="24"/>
        </w:rPr>
        <w:t>learning and development</w:t>
      </w:r>
      <w:r w:rsidR="00CA0865">
        <w:rPr>
          <w:rFonts w:cs="Arial"/>
          <w:szCs w:val="24"/>
        </w:rPr>
        <w:t>.</w:t>
      </w:r>
    </w:p>
    <w:p w14:paraId="07FD0BF0" w14:textId="1ABE54B1" w:rsidR="004032EA" w:rsidRPr="007242B7" w:rsidRDefault="00893CD1" w:rsidP="007242B7">
      <w:pPr>
        <w:rPr>
          <w:rFonts w:eastAsiaTheme="majorEastAsia" w:cs="Arial"/>
          <w:b/>
          <w:bCs/>
          <w:color w:val="FF0000"/>
          <w:spacing w:val="-10"/>
          <w:kern w:val="28"/>
          <w:sz w:val="56"/>
          <w:szCs w:val="56"/>
        </w:rPr>
      </w:pPr>
      <w:bookmarkStart w:id="0" w:name="_Hlk200371547"/>
      <w:r w:rsidRPr="005C3644">
        <w:rPr>
          <w:rFonts w:cs="Arial"/>
          <w:b/>
          <w:bCs/>
          <w:color w:val="FF0000"/>
        </w:rPr>
        <w:t xml:space="preserve">Delete this page prior to distributing policy for </w:t>
      </w:r>
      <w:proofErr w:type="gramStart"/>
      <w:r w:rsidRPr="005C3644">
        <w:rPr>
          <w:rFonts w:cs="Arial"/>
          <w:b/>
          <w:bCs/>
          <w:color w:val="FF0000"/>
        </w:rPr>
        <w:t>consultation</w:t>
      </w:r>
      <w:bookmarkEnd w:id="0"/>
      <w:proofErr w:type="gramEnd"/>
    </w:p>
    <w:p w14:paraId="3FF6F89E" w14:textId="22C6F95F" w:rsidR="00893CD1" w:rsidRDefault="00893CD1" w:rsidP="007242B7">
      <w:pPr>
        <w:pStyle w:val="LPTHeading1"/>
      </w:pPr>
      <w:bookmarkStart w:id="1" w:name="_Toc206168939"/>
      <w:r w:rsidRPr="00893CD1">
        <w:lastRenderedPageBreak/>
        <w:t>[Policy Name]</w:t>
      </w:r>
      <w:bookmarkEnd w:id="1"/>
    </w:p>
    <w:p w14:paraId="560FCCAC" w14:textId="77777777" w:rsidR="00893CD1" w:rsidRPr="00667621" w:rsidRDefault="00893CD1" w:rsidP="00893CD1">
      <w:pPr>
        <w:spacing w:before="360" w:after="12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</w:t>
      </w:r>
      <w:r w:rsidRPr="00667621">
        <w:rPr>
          <w:rFonts w:cs="Arial"/>
          <w:sz w:val="28"/>
          <w:szCs w:val="28"/>
        </w:rPr>
        <w:t>escriptor</w:t>
      </w:r>
    </w:p>
    <w:p w14:paraId="5B9AA098" w14:textId="77777777" w:rsidR="00893CD1" w:rsidRDefault="00893CD1" w:rsidP="00893CD1">
      <w:pPr>
        <w:rPr>
          <w:lang w:eastAsia="en-GB"/>
        </w:rPr>
      </w:pPr>
    </w:p>
    <w:p w14:paraId="7AD27A1A" w14:textId="77777777" w:rsidR="00893CD1" w:rsidRPr="00C8720C" w:rsidRDefault="00893CD1" w:rsidP="00893CD1">
      <w:pPr>
        <w:rPr>
          <w:rFonts w:cs="Arial"/>
          <w:szCs w:val="24"/>
        </w:rPr>
      </w:pPr>
      <w:r w:rsidRPr="00893CD1">
        <w:rPr>
          <w:rFonts w:cs="Arial"/>
          <w:b/>
          <w:bCs/>
          <w:color w:val="4C346F"/>
          <w:szCs w:val="24"/>
        </w:rPr>
        <w:t>Policy Reference Number:</w:t>
      </w:r>
      <w:r w:rsidRPr="00893CD1">
        <w:rPr>
          <w:rFonts w:cs="Arial"/>
          <w:color w:val="4C346F"/>
          <w:szCs w:val="24"/>
        </w:rPr>
        <w:t xml:space="preserve"> </w:t>
      </w:r>
      <w:r w:rsidRPr="00C8720C">
        <w:rPr>
          <w:rFonts w:cs="Arial"/>
          <w:szCs w:val="24"/>
        </w:rPr>
        <w:t>Provided by the Policy Team</w:t>
      </w:r>
    </w:p>
    <w:p w14:paraId="77A340F0" w14:textId="77777777" w:rsidR="00893CD1" w:rsidRPr="00B96E59" w:rsidRDefault="00893CD1" w:rsidP="00893CD1">
      <w:pPr>
        <w:rPr>
          <w:rFonts w:cs="Arial"/>
          <w:szCs w:val="24"/>
        </w:rPr>
      </w:pPr>
      <w:r w:rsidRPr="00893CD1">
        <w:rPr>
          <w:rFonts w:cs="Arial"/>
          <w:b/>
          <w:bCs/>
          <w:color w:val="4C346F"/>
          <w:szCs w:val="24"/>
        </w:rPr>
        <w:t>Version Number:</w:t>
      </w:r>
      <w:r w:rsidRPr="00893CD1">
        <w:rPr>
          <w:rFonts w:cs="Arial"/>
          <w:color w:val="4C346F"/>
          <w:szCs w:val="24"/>
        </w:rPr>
        <w:t xml:space="preserve"> </w:t>
      </w:r>
      <w:r>
        <w:rPr>
          <w:rFonts w:cs="Arial"/>
          <w:szCs w:val="24"/>
        </w:rPr>
        <w:t>X</w:t>
      </w:r>
    </w:p>
    <w:p w14:paraId="4CFF1D04" w14:textId="77777777" w:rsidR="00893CD1" w:rsidRPr="00B96E59" w:rsidRDefault="00893CD1" w:rsidP="00893CD1">
      <w:pPr>
        <w:rPr>
          <w:rFonts w:cs="Arial"/>
          <w:szCs w:val="24"/>
        </w:rPr>
      </w:pPr>
      <w:r w:rsidRPr="00893CD1">
        <w:rPr>
          <w:rFonts w:cs="Arial"/>
          <w:b/>
          <w:bCs/>
          <w:color w:val="4C346F"/>
          <w:szCs w:val="24"/>
        </w:rPr>
        <w:t>Date Approved:</w:t>
      </w:r>
      <w:r w:rsidRPr="00893CD1">
        <w:rPr>
          <w:rFonts w:cs="Arial"/>
          <w:color w:val="4C346F"/>
          <w:szCs w:val="24"/>
        </w:rPr>
        <w:t xml:space="preserve"> </w:t>
      </w:r>
      <w:r>
        <w:rPr>
          <w:rFonts w:cs="Arial"/>
          <w:szCs w:val="24"/>
        </w:rPr>
        <w:t>X</w:t>
      </w:r>
    </w:p>
    <w:p w14:paraId="7208F698" w14:textId="77777777" w:rsidR="00893CD1" w:rsidRPr="00B96E59" w:rsidRDefault="00893CD1" w:rsidP="00893CD1">
      <w:pPr>
        <w:rPr>
          <w:rFonts w:cs="Arial"/>
          <w:color w:val="7030A0"/>
          <w:szCs w:val="24"/>
        </w:rPr>
      </w:pPr>
      <w:r w:rsidRPr="00893CD1">
        <w:rPr>
          <w:rFonts w:cs="Arial"/>
          <w:b/>
          <w:bCs/>
          <w:color w:val="4C346F"/>
          <w:szCs w:val="24"/>
        </w:rPr>
        <w:t>Approving Group:</w:t>
      </w:r>
      <w:r w:rsidRPr="00893CD1">
        <w:rPr>
          <w:rFonts w:cs="Arial"/>
          <w:color w:val="4C346F"/>
          <w:szCs w:val="24"/>
        </w:rPr>
        <w:t xml:space="preserve"> </w:t>
      </w:r>
      <w:r>
        <w:rPr>
          <w:rFonts w:cs="Arial"/>
          <w:szCs w:val="24"/>
        </w:rPr>
        <w:t>X</w:t>
      </w:r>
    </w:p>
    <w:p w14:paraId="5CE924BF" w14:textId="605CCB97" w:rsidR="00893CD1" w:rsidRDefault="00893CD1" w:rsidP="00893CD1">
      <w:r w:rsidRPr="00893CD1">
        <w:rPr>
          <w:rFonts w:cs="Arial"/>
          <w:b/>
          <w:bCs/>
          <w:color w:val="4C346F"/>
          <w:szCs w:val="24"/>
        </w:rPr>
        <w:t>Review Date:</w:t>
      </w:r>
      <w:r w:rsidR="00CA0865">
        <w:rPr>
          <w:rFonts w:cs="Arial"/>
          <w:b/>
          <w:bCs/>
          <w:color w:val="4C346F"/>
          <w:szCs w:val="24"/>
        </w:rPr>
        <w:t xml:space="preserve"> </w:t>
      </w:r>
      <w:r w:rsidR="00CA0865">
        <w:t>X</w:t>
      </w:r>
    </w:p>
    <w:p w14:paraId="513B60E2" w14:textId="3AB12619" w:rsidR="00F4596C" w:rsidRPr="00893CD1" w:rsidRDefault="00F4596C" w:rsidP="00893CD1">
      <w:pPr>
        <w:rPr>
          <w:rFonts w:cs="Arial"/>
          <w:b/>
          <w:bCs/>
          <w:color w:val="4C346F"/>
          <w:szCs w:val="24"/>
        </w:rPr>
      </w:pPr>
      <w:r w:rsidRPr="00F4596C">
        <w:rPr>
          <w:rFonts w:cs="Arial"/>
          <w:b/>
          <w:bCs/>
          <w:color w:val="4C346F"/>
          <w:szCs w:val="24"/>
        </w:rPr>
        <w:t>Expiry Date: x</w:t>
      </w:r>
    </w:p>
    <w:p w14:paraId="77339338" w14:textId="11226FA5" w:rsidR="00893CD1" w:rsidRPr="00B96E59" w:rsidRDefault="00893CD1" w:rsidP="00893CD1">
      <w:pPr>
        <w:rPr>
          <w:rFonts w:cs="Arial"/>
          <w:szCs w:val="24"/>
        </w:rPr>
      </w:pPr>
      <w:r w:rsidRPr="00893CD1">
        <w:rPr>
          <w:rFonts w:cs="Arial"/>
          <w:b/>
          <w:bCs/>
          <w:color w:val="4C346F"/>
          <w:szCs w:val="24"/>
        </w:rPr>
        <w:t>Type of Policy</w:t>
      </w:r>
      <w:r w:rsidRPr="00893CD1">
        <w:rPr>
          <w:rFonts w:cs="Arial"/>
          <w:color w:val="4C346F"/>
          <w:szCs w:val="24"/>
        </w:rPr>
        <w:t xml:space="preserve"> </w:t>
      </w:r>
      <w:r>
        <w:rPr>
          <w:rFonts w:cs="Arial"/>
          <w:szCs w:val="24"/>
        </w:rPr>
        <w:t>X</w:t>
      </w:r>
    </w:p>
    <w:p w14:paraId="10A3B166" w14:textId="2104AC9D" w:rsidR="00893CD1" w:rsidRDefault="00893CD1" w:rsidP="00893CD1">
      <w:pPr>
        <w:rPr>
          <w:rFonts w:cs="Arial"/>
          <w:szCs w:val="24"/>
        </w:rPr>
      </w:pPr>
      <w:r w:rsidRPr="00893CD1">
        <w:rPr>
          <w:rFonts w:cs="Arial"/>
          <w:b/>
          <w:bCs/>
          <w:color w:val="4C346F"/>
          <w:szCs w:val="24"/>
        </w:rPr>
        <w:t>Keywords:</w:t>
      </w:r>
      <w:r w:rsidRPr="00893CD1">
        <w:rPr>
          <w:rFonts w:cs="Arial"/>
          <w:color w:val="4C346F"/>
          <w:szCs w:val="24"/>
        </w:rPr>
        <w:t xml:space="preserve"> </w:t>
      </w:r>
      <w:r>
        <w:rPr>
          <w:rFonts w:cs="Arial"/>
          <w:szCs w:val="24"/>
        </w:rPr>
        <w:t xml:space="preserve">X </w:t>
      </w:r>
    </w:p>
    <w:p w14:paraId="653FB9ED" w14:textId="02F68DBF" w:rsidR="005C3644" w:rsidRPr="00CA0865" w:rsidRDefault="00893CD1" w:rsidP="00893CD1">
      <w:pPr>
        <w:rPr>
          <w:rFonts w:cs="Arial"/>
          <w:color w:val="FF0000"/>
          <w:szCs w:val="24"/>
        </w:rPr>
      </w:pPr>
      <w:r w:rsidRPr="00CA0865">
        <w:rPr>
          <w:rFonts w:cs="Arial"/>
          <w:color w:val="FF0000"/>
          <w:szCs w:val="24"/>
        </w:rPr>
        <w:t>Please indicate if the policy is sensitive and cannot be uploaded onto the Trust</w:t>
      </w:r>
      <w:r w:rsidR="00CA0865" w:rsidRPr="00CA0865">
        <w:rPr>
          <w:rFonts w:cs="Arial"/>
          <w:color w:val="FF0000"/>
          <w:szCs w:val="24"/>
        </w:rPr>
        <w:t>’</w:t>
      </w:r>
      <w:r w:rsidRPr="00CA0865">
        <w:rPr>
          <w:rFonts w:cs="Arial"/>
          <w:color w:val="FF0000"/>
          <w:szCs w:val="24"/>
        </w:rPr>
        <w:t xml:space="preserve">s </w:t>
      </w:r>
      <w:r w:rsidR="00CA0865" w:rsidRPr="00CA0865">
        <w:rPr>
          <w:rFonts w:cs="Arial"/>
          <w:color w:val="FF0000"/>
          <w:szCs w:val="24"/>
        </w:rPr>
        <w:t>p</w:t>
      </w:r>
      <w:r w:rsidRPr="00CA0865">
        <w:rPr>
          <w:rFonts w:cs="Arial"/>
          <w:color w:val="FF0000"/>
          <w:szCs w:val="24"/>
        </w:rPr>
        <w:t>ublic website</w:t>
      </w:r>
      <w:r w:rsidR="005C3644" w:rsidRPr="00CA0865">
        <w:rPr>
          <w:rFonts w:cs="Arial"/>
          <w:color w:val="FF0000"/>
          <w:szCs w:val="24"/>
        </w:rPr>
        <w:t>.</w:t>
      </w:r>
    </w:p>
    <w:p w14:paraId="7AE55343" w14:textId="47A8802C" w:rsidR="005C3644" w:rsidRDefault="007A2954">
      <w:pPr>
        <w:rPr>
          <w:rFonts w:cs="Arial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655AAF" wp14:editId="50103746">
            <wp:simplePos x="0" y="0"/>
            <wp:positionH relativeFrom="margin">
              <wp:align>right</wp:align>
            </wp:positionH>
            <wp:positionV relativeFrom="paragraph">
              <wp:posOffset>738200</wp:posOffset>
            </wp:positionV>
            <wp:extent cx="3521075" cy="3521075"/>
            <wp:effectExtent l="0" t="0" r="3175" b="3175"/>
            <wp:wrapTopAndBottom/>
            <wp:docPr id="18262421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421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644">
        <w:rPr>
          <w:rFonts w:cs="Arial"/>
          <w:szCs w:val="24"/>
        </w:rPr>
        <w:br w:type="page"/>
      </w:r>
    </w:p>
    <w:sdt>
      <w:sdtPr>
        <w:rPr>
          <w:rFonts w:ascii="Arial" w:eastAsiaTheme="minorHAnsi" w:hAnsi="Arial" w:cstheme="minorBidi"/>
          <w:color w:val="auto"/>
          <w:kern w:val="2"/>
          <w:sz w:val="24"/>
          <w:szCs w:val="22"/>
          <w:lang w:val="en-GB"/>
          <w14:ligatures w14:val="standardContextual"/>
        </w:rPr>
        <w:id w:val="2467740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51E41A" w14:textId="12C3C652" w:rsidR="005C3644" w:rsidRPr="007242B7" w:rsidRDefault="005C3644">
          <w:pPr>
            <w:pStyle w:val="TOCHeading"/>
            <w:rPr>
              <w:rFonts w:ascii="Arial" w:eastAsiaTheme="minorHAnsi" w:hAnsi="Arial" w:cstheme="minorBidi"/>
              <w:color w:val="auto"/>
              <w:kern w:val="2"/>
              <w:sz w:val="24"/>
              <w:szCs w:val="22"/>
              <w:lang w:val="en-GB"/>
              <w14:ligatures w14:val="standardContextual"/>
            </w:rPr>
          </w:pPr>
          <w:r w:rsidRPr="005C3644">
            <w:rPr>
              <w:rFonts w:ascii="Arial" w:hAnsi="Arial" w:cs="Arial"/>
              <w:b/>
              <w:bCs/>
              <w:color w:val="4C346F"/>
            </w:rPr>
            <w:t>Contents</w:t>
          </w:r>
        </w:p>
        <w:p w14:paraId="4BC2AED4" w14:textId="01B6BCB3" w:rsidR="00ED0476" w:rsidRDefault="005C364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r w:rsidRPr="005C3644">
            <w:rPr>
              <w:rFonts w:cs="Arial"/>
            </w:rPr>
            <w:fldChar w:fldCharType="begin"/>
          </w:r>
          <w:r w:rsidRPr="005C3644">
            <w:rPr>
              <w:rFonts w:cs="Arial"/>
            </w:rPr>
            <w:instrText xml:space="preserve"> TOC \o "1-3" \h \z \u </w:instrText>
          </w:r>
          <w:r w:rsidRPr="005C3644">
            <w:rPr>
              <w:rFonts w:cs="Arial"/>
            </w:rPr>
            <w:fldChar w:fldCharType="separate"/>
          </w:r>
          <w:hyperlink w:anchor="_Toc206168939" w:history="1">
            <w:r w:rsidR="00ED0476" w:rsidRPr="003A33A6">
              <w:rPr>
                <w:rStyle w:val="Hyperlink"/>
                <w:noProof/>
              </w:rPr>
              <w:t>[Policy Name]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_Toc206168939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2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06B9DA1A" w14:textId="2E714427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0" w:history="1">
            <w:r w:rsidR="00ED0476" w:rsidRPr="003A33A6">
              <w:rPr>
                <w:rStyle w:val="Hyperlink"/>
                <w:noProof/>
                <w:lang w:eastAsia="en-GB"/>
              </w:rPr>
              <w:t>Policy on a page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_Toc206168940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5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22F0DE2E" w14:textId="1241D8A2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1" w:history="1">
            <w:r w:rsidR="00ED0476" w:rsidRPr="003A33A6">
              <w:rPr>
                <w:rStyle w:val="Hyperlink"/>
                <w:noProof/>
              </w:rPr>
              <w:t>Summary and aim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_Toc206168941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5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0D88502C" w14:textId="6412A2BA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2" w:history="1">
            <w:r w:rsidR="00ED0476" w:rsidRPr="003A33A6">
              <w:rPr>
                <w:rStyle w:val="Hyperlink"/>
                <w:noProof/>
              </w:rPr>
              <w:t>Target audience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_Toc206168942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5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41786A12" w14:textId="0C8DA42A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3" w:history="1">
            <w:r w:rsidR="00ED0476" w:rsidRPr="003A33A6">
              <w:rPr>
                <w:rStyle w:val="Hyperlink"/>
                <w:noProof/>
              </w:rPr>
              <w:t>Training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_Toc206168943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5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438A1652" w14:textId="79027992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4" w:history="1">
            <w:r w:rsidR="00ED0476" w:rsidRPr="003A33A6">
              <w:rPr>
                <w:rStyle w:val="Hyperlink"/>
                <w:noProof/>
              </w:rPr>
              <w:t>Key requirements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_Toc206168944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5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23872334" w14:textId="3CC68BC8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5" w:history="1">
            <w:r w:rsidR="00ED0476" w:rsidRPr="003A33A6">
              <w:rPr>
                <w:rStyle w:val="Hyperlink"/>
                <w:noProof/>
              </w:rPr>
              <w:t>Add details – what do I need to follow?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_Toc206168945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5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125E4C73" w14:textId="044ACB81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6" w:history="1">
            <w:r w:rsidR="00ED0476" w:rsidRPr="003A33A6">
              <w:rPr>
                <w:rStyle w:val="Hyperlink"/>
                <w:noProof/>
              </w:rPr>
              <w:t>Introduction and Purpose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_Toc206168946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7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46A780FD" w14:textId="1EFF00BE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7" w:history="1">
            <w:r w:rsidR="00ED0476" w:rsidRPr="003A33A6">
              <w:rPr>
                <w:rStyle w:val="Hyperlink"/>
                <w:noProof/>
              </w:rPr>
              <w:t>Policy Requirements and Objectives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_Toc206168947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7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230C4001" w14:textId="57FAFC26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8" w:history="1">
            <w:r w:rsidR="00ED0476" w:rsidRPr="003A33A6">
              <w:rPr>
                <w:rStyle w:val="Hyperlink"/>
                <w:noProof/>
              </w:rPr>
              <w:t>Process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_Toc206168948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7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280034E4" w14:textId="20863B36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49" w:history="1">
            <w:r w:rsidR="00ED0476" w:rsidRPr="003A33A6">
              <w:rPr>
                <w:rStyle w:val="Hyperlink"/>
                <w:noProof/>
              </w:rPr>
              <w:t>Roles and Responsibilities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_Toc206168949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7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2AF9D018" w14:textId="75DA4495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0" w:history="1">
            <w:r w:rsidR="00ED0476" w:rsidRPr="003A33A6">
              <w:rPr>
                <w:rStyle w:val="Hyperlink"/>
                <w:noProof/>
              </w:rPr>
              <w:t>Consent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_Toc206168950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7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4CB0E436" w14:textId="3907F9B9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1" w:history="1">
            <w:r w:rsidR="00ED0476" w:rsidRPr="003A33A6">
              <w:rPr>
                <w:rStyle w:val="Hyperlink"/>
                <w:noProof/>
              </w:rPr>
              <w:t>Appendix One: Definitions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_Toc206168951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8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392FCE00" w14:textId="10877B83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2" w:history="1">
            <w:r w:rsidR="00ED0476" w:rsidRPr="003A33A6">
              <w:rPr>
                <w:rStyle w:val="Hyperlink"/>
                <w:noProof/>
              </w:rPr>
              <w:t>Terminology: Descriptor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_Toc206168952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8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79FE9C6E" w14:textId="161A80B3" w:rsidR="00ED0476" w:rsidRDefault="006074A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3" w:history="1">
            <w:r w:rsidR="00ED0476" w:rsidRPr="003A33A6">
              <w:rPr>
                <w:rStyle w:val="Hyperlink"/>
                <w:noProof/>
              </w:rPr>
              <w:t>Appendix Two: Governance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_Toc206168953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37C41E46" w14:textId="35C60B78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4" w:history="1">
            <w:r w:rsidR="00ED0476" w:rsidRPr="003A33A6">
              <w:rPr>
                <w:rStyle w:val="Hyperlink"/>
                <w:noProof/>
              </w:rPr>
              <w:t>Version control and summary of changes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_Toc206168954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79CA3613" w14:textId="0DFF9579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5" w:history="1">
            <w:r w:rsidR="00ED0476" w:rsidRPr="003A33A6">
              <w:rPr>
                <w:rStyle w:val="Hyperlink"/>
                <w:noProof/>
              </w:rPr>
              <w:t>Responsibilities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_Toc206168955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5D895E27" w14:textId="4FE68C2A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6" w:history="1">
            <w:r w:rsidR="00ED0476" w:rsidRPr="003A33A6">
              <w:rPr>
                <w:rStyle w:val="Hyperlink"/>
                <w:noProof/>
              </w:rPr>
              <w:t>Governance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_Toc206168956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79EDE3B1" w14:textId="0356552B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7" w:history="1">
            <w:r w:rsidR="00ED0476" w:rsidRPr="003A33A6">
              <w:rPr>
                <w:rStyle w:val="Hyperlink"/>
                <w:noProof/>
              </w:rPr>
              <w:t>Compliance Measures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_Toc206168957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36450239" w14:textId="695137BC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8" w:history="1">
            <w:r w:rsidR="00ED0476" w:rsidRPr="003A33A6">
              <w:rPr>
                <w:rStyle w:val="Hyperlink"/>
                <w:noProof/>
              </w:rPr>
              <w:t>Training Requirements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_Toc206168958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1073278A" w14:textId="100B10A3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59" w:history="1">
            <w:r w:rsidR="00ED0476" w:rsidRPr="003A33A6">
              <w:rPr>
                <w:rStyle w:val="Hyperlink"/>
                <w:noProof/>
              </w:rPr>
              <w:t>Please explain what relevant training is available for staff to support the understanding and implementation of this policy.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_Toc206168959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2CC0A303" w14:textId="6D9C2813" w:rsidR="00ED0476" w:rsidRDefault="006074A3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206168960" w:history="1">
            <w:r w:rsidR="00ED0476" w:rsidRPr="003A33A6">
              <w:rPr>
                <w:rStyle w:val="Hyperlink"/>
                <w:noProof/>
              </w:rPr>
              <w:t>References</w:t>
            </w:r>
            <w:r w:rsidR="00ED0476">
              <w:rPr>
                <w:noProof/>
                <w:webHidden/>
              </w:rPr>
              <w:tab/>
            </w:r>
            <w:r w:rsidR="00ED0476">
              <w:rPr>
                <w:noProof/>
                <w:webHidden/>
              </w:rPr>
              <w:fldChar w:fldCharType="begin"/>
            </w:r>
            <w:r w:rsidR="00ED0476">
              <w:rPr>
                <w:noProof/>
                <w:webHidden/>
              </w:rPr>
              <w:instrText xml:space="preserve"> PAGEREF _Toc206168960 \h </w:instrText>
            </w:r>
            <w:r w:rsidR="00ED0476">
              <w:rPr>
                <w:noProof/>
                <w:webHidden/>
              </w:rPr>
            </w:r>
            <w:r w:rsidR="00ED0476">
              <w:rPr>
                <w:noProof/>
                <w:webHidden/>
              </w:rPr>
              <w:fldChar w:fldCharType="separate"/>
            </w:r>
            <w:r w:rsidR="00ED0476">
              <w:rPr>
                <w:noProof/>
                <w:webHidden/>
              </w:rPr>
              <w:t>9</w:t>
            </w:r>
            <w:r w:rsidR="00ED0476">
              <w:rPr>
                <w:noProof/>
                <w:webHidden/>
              </w:rPr>
              <w:fldChar w:fldCharType="end"/>
            </w:r>
          </w:hyperlink>
        </w:p>
        <w:p w14:paraId="6BA865BA" w14:textId="753A87AC" w:rsidR="005C3644" w:rsidRDefault="005C3644">
          <w:r w:rsidRPr="005C3644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338BDCE2" w14:textId="77777777" w:rsidR="005C3644" w:rsidRPr="00CA0865" w:rsidRDefault="005C3644" w:rsidP="005C3644">
      <w:pPr>
        <w:rPr>
          <w:rFonts w:cs="Arial"/>
          <w:color w:val="FF0000"/>
          <w:szCs w:val="24"/>
        </w:rPr>
      </w:pPr>
      <w:r w:rsidRPr="00CA0865">
        <w:rPr>
          <w:rFonts w:cs="Arial"/>
          <w:color w:val="FF0000"/>
          <w:szCs w:val="24"/>
        </w:rPr>
        <w:t>The following related documents for this policy are to be completed separately on the Policy Management appendices document and this will be held centrally on Ulysses.</w:t>
      </w:r>
    </w:p>
    <w:p w14:paraId="17A590C3" w14:textId="77777777" w:rsidR="005C3644" w:rsidRPr="00CA0865" w:rsidRDefault="005C3644" w:rsidP="005C3644">
      <w:pPr>
        <w:pStyle w:val="ListParagraph"/>
        <w:numPr>
          <w:ilvl w:val="0"/>
          <w:numId w:val="4"/>
        </w:numPr>
        <w:spacing w:before="60"/>
        <w:ind w:left="425" w:hanging="357"/>
        <w:rPr>
          <w:rFonts w:cs="Arial"/>
          <w:color w:val="FF0000"/>
          <w:spacing w:val="-2"/>
          <w:lang w:val="en-US"/>
        </w:rPr>
      </w:pPr>
      <w:r w:rsidRPr="00CA0865">
        <w:rPr>
          <w:rFonts w:cs="Arial"/>
          <w:color w:val="FF0000"/>
          <w:szCs w:val="24"/>
        </w:rPr>
        <w:t xml:space="preserve">Training Needs Analysis </w:t>
      </w:r>
    </w:p>
    <w:p w14:paraId="45AF4754" w14:textId="77777777" w:rsidR="005C3644" w:rsidRPr="00CA0865" w:rsidRDefault="005C3644" w:rsidP="005C3644">
      <w:pPr>
        <w:pStyle w:val="BodyText"/>
        <w:numPr>
          <w:ilvl w:val="0"/>
          <w:numId w:val="4"/>
        </w:numPr>
        <w:spacing w:before="60"/>
        <w:ind w:left="425" w:hanging="357"/>
        <w:rPr>
          <w:rFonts w:ascii="Arial" w:hAnsi="Arial" w:cs="Arial"/>
          <w:color w:val="FF0000"/>
          <w:spacing w:val="-2"/>
          <w:lang w:val="en-US"/>
        </w:rPr>
      </w:pPr>
      <w:r w:rsidRPr="00CA0865">
        <w:rPr>
          <w:rFonts w:ascii="Arial" w:hAnsi="Arial" w:cs="Arial"/>
          <w:color w:val="FF0000"/>
          <w:lang w:val="en-US"/>
        </w:rPr>
        <w:t xml:space="preserve">An Equality Impact Screening Assessment. </w:t>
      </w:r>
    </w:p>
    <w:p w14:paraId="70504E16" w14:textId="77777777" w:rsidR="005C3644" w:rsidRPr="00CA0865" w:rsidRDefault="005C3644" w:rsidP="005C3644">
      <w:pPr>
        <w:pStyle w:val="BodyText"/>
        <w:numPr>
          <w:ilvl w:val="0"/>
          <w:numId w:val="4"/>
        </w:numPr>
        <w:spacing w:before="60"/>
        <w:ind w:left="425" w:hanging="357"/>
        <w:rPr>
          <w:rFonts w:ascii="Arial" w:hAnsi="Arial" w:cs="Arial"/>
          <w:color w:val="FF0000"/>
          <w:lang w:val="en-US"/>
        </w:rPr>
      </w:pPr>
      <w:r w:rsidRPr="00CA0865">
        <w:rPr>
          <w:rFonts w:ascii="Arial" w:hAnsi="Arial" w:cs="Arial"/>
          <w:color w:val="FF0000"/>
          <w:lang w:val="en-US"/>
        </w:rPr>
        <w:t xml:space="preserve">A Data Privacy Impact Screening Assessment. </w:t>
      </w:r>
    </w:p>
    <w:p w14:paraId="53D08366" w14:textId="77777777" w:rsidR="005C3644" w:rsidRPr="00CA0865" w:rsidRDefault="005C3644" w:rsidP="005C3644">
      <w:pPr>
        <w:pStyle w:val="BodyText"/>
        <w:numPr>
          <w:ilvl w:val="0"/>
          <w:numId w:val="4"/>
        </w:numPr>
        <w:spacing w:before="60"/>
        <w:ind w:left="425" w:hanging="357"/>
        <w:rPr>
          <w:rFonts w:ascii="Arial" w:hAnsi="Arial" w:cs="Arial"/>
          <w:color w:val="FF0000"/>
          <w:lang w:val="en-US"/>
        </w:rPr>
      </w:pPr>
      <w:r w:rsidRPr="00CA0865">
        <w:rPr>
          <w:rFonts w:ascii="Arial" w:hAnsi="Arial" w:cs="Arial"/>
          <w:color w:val="FF0000"/>
          <w:lang w:val="en-US"/>
        </w:rPr>
        <w:t>A checklist to capture compliance with The Modern Slavery</w:t>
      </w:r>
      <w:r w:rsidRPr="00CA0865">
        <w:rPr>
          <w:rFonts w:ascii="Arial" w:hAnsi="Arial" w:cs="Arial"/>
          <w:color w:val="FF0000"/>
          <w:spacing w:val="-2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 xml:space="preserve">Act and an assessment </w:t>
      </w:r>
      <w:proofErr w:type="gramStart"/>
      <w:r w:rsidRPr="00CA0865">
        <w:rPr>
          <w:rFonts w:ascii="Arial" w:hAnsi="Arial" w:cs="Arial"/>
          <w:color w:val="FF0000"/>
          <w:lang w:val="en-US"/>
        </w:rPr>
        <w:t>with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regard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to</w:t>
      </w:r>
      <w:proofErr w:type="gramEnd"/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relevant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standards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and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safeguards</w:t>
      </w:r>
      <w:r w:rsidRPr="00CA0865">
        <w:rPr>
          <w:rFonts w:ascii="Arial" w:hAnsi="Arial" w:cs="Arial"/>
          <w:color w:val="FF0000"/>
          <w:spacing w:val="-5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as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set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out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in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the</w:t>
      </w:r>
      <w:r w:rsidRPr="00CA0865">
        <w:rPr>
          <w:rFonts w:ascii="Arial" w:hAnsi="Arial" w:cs="Arial"/>
          <w:color w:val="FF0000"/>
          <w:spacing w:val="-3"/>
          <w:lang w:val="en-US"/>
        </w:rPr>
        <w:t xml:space="preserve"> </w:t>
      </w:r>
      <w:r w:rsidRPr="00CA0865">
        <w:rPr>
          <w:rFonts w:ascii="Arial" w:hAnsi="Arial" w:cs="Arial"/>
          <w:color w:val="FF0000"/>
          <w:lang w:val="en-US"/>
        </w:rPr>
        <w:t>Mental Health Act Code of Practice.</w:t>
      </w:r>
    </w:p>
    <w:p w14:paraId="014DBEFE" w14:textId="77777777" w:rsidR="005C3644" w:rsidRPr="00CA0865" w:rsidRDefault="005C3644" w:rsidP="005C3644">
      <w:pPr>
        <w:pStyle w:val="BodyText"/>
        <w:numPr>
          <w:ilvl w:val="0"/>
          <w:numId w:val="4"/>
        </w:numPr>
        <w:spacing w:before="60"/>
        <w:ind w:left="426"/>
        <w:rPr>
          <w:rFonts w:ascii="Arial" w:hAnsi="Arial" w:cs="Arial"/>
          <w:color w:val="FF0000"/>
          <w:lang w:val="en-US"/>
        </w:rPr>
      </w:pPr>
      <w:r w:rsidRPr="00CA0865">
        <w:rPr>
          <w:rFonts w:ascii="Arial" w:hAnsi="Arial" w:cs="Arial"/>
          <w:color w:val="FF0000"/>
          <w:lang w:val="en-US"/>
        </w:rPr>
        <w:lastRenderedPageBreak/>
        <w:t xml:space="preserve">An assessment of Fraud, Bribery and Corruption. </w:t>
      </w:r>
    </w:p>
    <w:p w14:paraId="1EA4CF12" w14:textId="77777777" w:rsidR="005C3644" w:rsidRPr="00CA0865" w:rsidRDefault="005C3644" w:rsidP="005C3644">
      <w:pPr>
        <w:pStyle w:val="ListParagraph"/>
        <w:numPr>
          <w:ilvl w:val="0"/>
          <w:numId w:val="4"/>
        </w:numPr>
        <w:ind w:left="426"/>
        <w:rPr>
          <w:rFonts w:cs="Arial"/>
          <w:color w:val="FF0000"/>
          <w:kern w:val="0"/>
          <w:szCs w:val="24"/>
          <w:lang w:val="en-US"/>
          <w14:ligatures w14:val="none"/>
        </w:rPr>
      </w:pPr>
      <w:r w:rsidRPr="00CA0865">
        <w:rPr>
          <w:rFonts w:cs="Arial"/>
          <w:color w:val="FF0000"/>
          <w:kern w:val="0"/>
          <w:szCs w:val="24"/>
          <w:lang w:val="en-US"/>
          <w14:ligatures w14:val="none"/>
        </w:rPr>
        <w:t>A completed policy checklist which will be subject to auditing to ensure that all required components of a policy are adhered to.</w:t>
      </w:r>
    </w:p>
    <w:p w14:paraId="33A8B33E" w14:textId="7E8BC583" w:rsidR="005C3644" w:rsidRDefault="005C3644" w:rsidP="005C3644">
      <w:pPr>
        <w:rPr>
          <w:rFonts w:cs="Arial"/>
          <w:b/>
          <w:bCs/>
          <w:color w:val="FF0000"/>
        </w:rPr>
      </w:pPr>
      <w:r w:rsidRPr="005C3644">
        <w:rPr>
          <w:rFonts w:cs="Arial"/>
          <w:b/>
          <w:bCs/>
          <w:color w:val="FF0000"/>
        </w:rPr>
        <w:t>Delete this information prior to distributing policy.</w:t>
      </w:r>
    </w:p>
    <w:p w14:paraId="532538A3" w14:textId="77777777" w:rsidR="005C3644" w:rsidRDefault="005C3644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br w:type="page"/>
      </w:r>
    </w:p>
    <w:p w14:paraId="23C40F4E" w14:textId="3B19829E" w:rsidR="005C3644" w:rsidRDefault="00F3384C" w:rsidP="00F3384C">
      <w:pPr>
        <w:pStyle w:val="LPTHeading2"/>
        <w:rPr>
          <w:lang w:eastAsia="en-GB"/>
        </w:rPr>
      </w:pPr>
      <w:bookmarkStart w:id="2" w:name="_Toc206168940"/>
      <w:r>
        <w:rPr>
          <w:lang w:eastAsia="en-GB"/>
        </w:rPr>
        <w:lastRenderedPageBreak/>
        <w:t xml:space="preserve">Policy on </w:t>
      </w:r>
      <w:r w:rsidR="00EA7119">
        <w:rPr>
          <w:lang w:eastAsia="en-GB"/>
        </w:rPr>
        <w:t>a page</w:t>
      </w:r>
      <w:bookmarkEnd w:id="2"/>
      <w:r w:rsidR="00EA7119">
        <w:rPr>
          <w:lang w:eastAsia="en-GB"/>
        </w:rPr>
        <w:t xml:space="preserve"> </w:t>
      </w:r>
    </w:p>
    <w:p w14:paraId="1B18CD59" w14:textId="78A5D464" w:rsidR="00EA7119" w:rsidRDefault="00EA7119" w:rsidP="00EA7119">
      <w:pPr>
        <w:rPr>
          <w:rFonts w:cs="Arial"/>
          <w:szCs w:val="24"/>
        </w:rPr>
      </w:pPr>
      <w:r w:rsidRPr="00D00EE1">
        <w:rPr>
          <w:rFonts w:cs="Arial"/>
          <w:szCs w:val="24"/>
        </w:rPr>
        <w:t>Please note that this is designed to act as a quick reference guide only and is not intended to replace the need to read the full policy.</w:t>
      </w:r>
      <w:r>
        <w:rPr>
          <w:rFonts w:cs="Arial"/>
          <w:szCs w:val="24"/>
        </w:rPr>
        <w:t xml:space="preserve"> </w:t>
      </w:r>
      <w:r w:rsidR="007225C2">
        <w:rPr>
          <w:rFonts w:cs="Arial"/>
          <w:szCs w:val="24"/>
        </w:rPr>
        <w:t xml:space="preserve">Please include details using the headings below: </w:t>
      </w:r>
    </w:p>
    <w:p w14:paraId="51713FBE" w14:textId="7DB4CAAA" w:rsidR="007225C2" w:rsidRPr="006074A3" w:rsidRDefault="007225C2" w:rsidP="006074A3">
      <w:pPr>
        <w:pStyle w:val="Heading1"/>
        <w:keepNext/>
        <w:keepLines/>
        <w:spacing w:before="240" w:after="0"/>
        <w:rPr>
          <w:rFonts w:cs="Arial"/>
          <w:bCs/>
          <w:sz w:val="36"/>
          <w:szCs w:val="32"/>
        </w:rPr>
      </w:pPr>
      <w:bookmarkStart w:id="3" w:name="_Toc206168941"/>
      <w:r w:rsidRPr="006074A3">
        <w:rPr>
          <w:rFonts w:cs="Arial"/>
          <w:bCs/>
          <w:sz w:val="36"/>
          <w:szCs w:val="32"/>
        </w:rPr>
        <w:t>Summary and aim</w:t>
      </w:r>
      <w:bookmarkEnd w:id="3"/>
      <w:r w:rsidRPr="006074A3">
        <w:rPr>
          <w:rFonts w:cs="Arial"/>
          <w:bCs/>
          <w:sz w:val="36"/>
          <w:szCs w:val="32"/>
        </w:rPr>
        <w:t xml:space="preserve"> </w:t>
      </w:r>
    </w:p>
    <w:p w14:paraId="0D6D5E31" w14:textId="6F06D12E" w:rsidR="007225C2" w:rsidRDefault="007225C2" w:rsidP="007225C2">
      <w:r>
        <w:t xml:space="preserve">Add details – what is this policy for? </w:t>
      </w:r>
    </w:p>
    <w:p w14:paraId="3CDB3374" w14:textId="008B25F7" w:rsidR="007225C2" w:rsidRDefault="007225C2" w:rsidP="007225C2">
      <w:pPr>
        <w:pStyle w:val="LPTheading3"/>
      </w:pPr>
      <w:bookmarkStart w:id="4" w:name="_Toc206168942"/>
      <w:r>
        <w:t>Target audience</w:t>
      </w:r>
      <w:bookmarkEnd w:id="4"/>
      <w:r>
        <w:t xml:space="preserve"> </w:t>
      </w:r>
    </w:p>
    <w:p w14:paraId="6EC19FF2" w14:textId="3ADAC3B0" w:rsidR="007225C2" w:rsidRPr="007225C2" w:rsidRDefault="007225C2" w:rsidP="007225C2">
      <w:r>
        <w:t xml:space="preserve">Add details – who is involved with this policy? </w:t>
      </w:r>
    </w:p>
    <w:p w14:paraId="20F61E62" w14:textId="666782A8" w:rsidR="007225C2" w:rsidRDefault="007225C2" w:rsidP="007225C2">
      <w:pPr>
        <w:pStyle w:val="LPTheading3"/>
      </w:pPr>
      <w:bookmarkStart w:id="5" w:name="_Toc206168943"/>
      <w:r>
        <w:t>Training</w:t>
      </w:r>
      <w:bookmarkEnd w:id="5"/>
      <w:r>
        <w:t xml:space="preserve"> </w:t>
      </w:r>
    </w:p>
    <w:p w14:paraId="7D476EBB" w14:textId="6C0AA25F" w:rsidR="007225C2" w:rsidRPr="007225C2" w:rsidRDefault="007225C2" w:rsidP="007225C2">
      <w:r>
        <w:t xml:space="preserve">Add details – what training is there for this policy? </w:t>
      </w:r>
    </w:p>
    <w:p w14:paraId="71A7E890" w14:textId="71E996E7" w:rsidR="007225C2" w:rsidRDefault="007225C2" w:rsidP="007225C2">
      <w:pPr>
        <w:pStyle w:val="LPTheading3"/>
        <w:tabs>
          <w:tab w:val="left" w:pos="5714"/>
        </w:tabs>
      </w:pPr>
      <w:bookmarkStart w:id="6" w:name="_Toc206168944"/>
      <w:r>
        <w:t>Key requirements</w:t>
      </w:r>
      <w:bookmarkEnd w:id="6"/>
      <w:r>
        <w:t xml:space="preserve"> </w:t>
      </w:r>
      <w:r>
        <w:tab/>
      </w:r>
    </w:p>
    <w:p w14:paraId="6F2336EB" w14:textId="61535641" w:rsidR="007225C2" w:rsidRPr="007225C2" w:rsidRDefault="007225C2" w:rsidP="007225C2">
      <w:pPr>
        <w:pStyle w:val="Heading3"/>
      </w:pPr>
      <w:bookmarkStart w:id="7" w:name="_Toc206168945"/>
      <w:r>
        <w:t>Add details – what do I need to follow?</w:t>
      </w:r>
      <w:bookmarkEnd w:id="7"/>
      <w:r>
        <w:t xml:space="preserve"> </w:t>
      </w:r>
    </w:p>
    <w:p w14:paraId="015DDC5C" w14:textId="5927C36E" w:rsidR="007F7354" w:rsidRPr="00C67928" w:rsidRDefault="007F7354" w:rsidP="00EA7119">
      <w:pPr>
        <w:rPr>
          <w:rFonts w:cs="Arial"/>
          <w:b/>
          <w:bCs/>
          <w:color w:val="FF0000"/>
          <w:szCs w:val="24"/>
        </w:rPr>
      </w:pPr>
      <w:r w:rsidRPr="00C67928">
        <w:rPr>
          <w:rFonts w:cs="Arial"/>
          <w:b/>
          <w:bCs/>
          <w:color w:val="FF0000"/>
          <w:szCs w:val="24"/>
        </w:rPr>
        <w:t>To ensure this page is as accessible as possible, consider using lists instead of flow charts or diagrams, with sub-level lists for branching.</w:t>
      </w:r>
      <w:r w:rsidR="00CA0865" w:rsidRPr="00C67928">
        <w:rPr>
          <w:rFonts w:cs="Arial"/>
          <w:b/>
          <w:bCs/>
          <w:color w:val="FF0000"/>
          <w:szCs w:val="24"/>
        </w:rPr>
        <w:t xml:space="preserve"> See the agile working example below</w:t>
      </w:r>
      <w:r w:rsidR="00C91702">
        <w:rPr>
          <w:rFonts w:cs="Arial"/>
          <w:b/>
          <w:bCs/>
          <w:color w:val="FF0000"/>
          <w:szCs w:val="24"/>
        </w:rPr>
        <w:t>, which illustrates how to do an accessible process list</w:t>
      </w:r>
      <w:r w:rsidR="00CA0865" w:rsidRPr="00C67928">
        <w:rPr>
          <w:rFonts w:cs="Arial"/>
          <w:b/>
          <w:bCs/>
          <w:color w:val="FF0000"/>
          <w:szCs w:val="24"/>
        </w:rPr>
        <w:t xml:space="preserve">. </w:t>
      </w:r>
    </w:p>
    <w:p w14:paraId="721A382A" w14:textId="61402BC7" w:rsidR="00CA0865" w:rsidRDefault="00CA0865" w:rsidP="00AC3CAA">
      <w:pPr>
        <w:pStyle w:val="LPTheading4"/>
        <w:numPr>
          <w:ilvl w:val="0"/>
          <w:numId w:val="12"/>
        </w:numPr>
      </w:pPr>
      <w:r w:rsidRPr="00CA0865">
        <w:t xml:space="preserve">Manager and Employee meet to discuss how agile and blended working will </w:t>
      </w:r>
      <w:proofErr w:type="gramStart"/>
      <w:r w:rsidRPr="00CA0865">
        <w:t>work</w:t>
      </w:r>
      <w:proofErr w:type="gramEnd"/>
      <w:r w:rsidRPr="00CA0865">
        <w:t xml:space="preserve"> </w:t>
      </w:r>
    </w:p>
    <w:p w14:paraId="2C7383C1" w14:textId="71D04D86" w:rsidR="00CA0865" w:rsidRDefault="00CA0865" w:rsidP="00CA0865">
      <w:r>
        <w:t xml:space="preserve">At this meeting they will </w:t>
      </w:r>
      <w:r w:rsidRPr="00CA0865">
        <w:t>complete the agile and blended working agreement when agreed. The guide to blended working and resources for staff should also be reviewed.</w:t>
      </w:r>
    </w:p>
    <w:p w14:paraId="27C521CD" w14:textId="77777777" w:rsidR="00AC3CAA" w:rsidRDefault="00AC3CAA" w:rsidP="00AC3CAA">
      <w:pPr>
        <w:pStyle w:val="ListParagraph"/>
        <w:numPr>
          <w:ilvl w:val="0"/>
          <w:numId w:val="11"/>
        </w:numPr>
      </w:pPr>
      <w:r w:rsidRPr="00AC3CAA">
        <w:t>Where agreement cannot be reached, the employee would need to take their concerns forward under the Grievance and Disputes Policy and Procedure stage 2 appeal process.</w:t>
      </w:r>
    </w:p>
    <w:p w14:paraId="744C057B" w14:textId="4C348E8D" w:rsidR="00AC3CAA" w:rsidRDefault="00AC3CAA" w:rsidP="00AC3CAA">
      <w:pPr>
        <w:pStyle w:val="ListParagraph"/>
        <w:numPr>
          <w:ilvl w:val="0"/>
          <w:numId w:val="11"/>
        </w:numPr>
      </w:pPr>
      <w:r>
        <w:t xml:space="preserve">If an agreement has been reached and the above steps followed, proceed to point 2. </w:t>
      </w:r>
      <w:r w:rsidRPr="00AC3CAA">
        <w:t xml:space="preserve">  </w:t>
      </w:r>
    </w:p>
    <w:p w14:paraId="18005AB9" w14:textId="1DE58CBE" w:rsidR="00AC3CAA" w:rsidRPr="00CA0865" w:rsidRDefault="00AC3CAA" w:rsidP="00AC3CAA">
      <w:pPr>
        <w:pStyle w:val="LPTheading4"/>
        <w:numPr>
          <w:ilvl w:val="0"/>
          <w:numId w:val="12"/>
        </w:numPr>
      </w:pPr>
      <w:r w:rsidRPr="00AC3CAA">
        <w:t xml:space="preserve">Manager to ensure staff are provided with the equipment they need to allow them to undertake agile </w:t>
      </w:r>
      <w:proofErr w:type="gramStart"/>
      <w:r w:rsidRPr="00AC3CAA">
        <w:t>working</w:t>
      </w:r>
      <w:proofErr w:type="gramEnd"/>
    </w:p>
    <w:p w14:paraId="3B2012C5" w14:textId="452867AC" w:rsidR="00CA0865" w:rsidRDefault="00AC3CAA" w:rsidP="00EA7119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manager and employee will also </w:t>
      </w:r>
      <w:r w:rsidRPr="00AC3CAA">
        <w:rPr>
          <w:rFonts w:cs="Arial"/>
          <w:szCs w:val="24"/>
        </w:rPr>
        <w:t>agree clear ways in which performance will be monitored and health &amp; wellbeing supported. Manager to complete checklist</w:t>
      </w:r>
      <w:r>
        <w:rPr>
          <w:rFonts w:cs="Arial"/>
          <w:szCs w:val="24"/>
        </w:rPr>
        <w:t xml:space="preserve">. </w:t>
      </w:r>
    </w:p>
    <w:p w14:paraId="4FC7E084" w14:textId="73D1B558" w:rsidR="00AC3CAA" w:rsidRDefault="00AC3CAA" w:rsidP="00AC3CAA">
      <w:pPr>
        <w:pStyle w:val="ListParagraph"/>
        <w:numPr>
          <w:ilvl w:val="0"/>
          <w:numId w:val="11"/>
        </w:numPr>
      </w:pPr>
      <w:r>
        <w:t xml:space="preserve">Once the above steps have been followed, proceed to point 3. </w:t>
      </w:r>
      <w:r w:rsidRPr="00AC3CAA">
        <w:t xml:space="preserve">  </w:t>
      </w:r>
    </w:p>
    <w:p w14:paraId="2054829D" w14:textId="58B2505D" w:rsidR="00AC3CAA" w:rsidRDefault="00AC3CAA" w:rsidP="00AC3CAA">
      <w:pPr>
        <w:pStyle w:val="LPTheading4"/>
        <w:numPr>
          <w:ilvl w:val="0"/>
          <w:numId w:val="12"/>
        </w:numPr>
      </w:pPr>
      <w:r>
        <w:lastRenderedPageBreak/>
        <w:t xml:space="preserve">Agile working </w:t>
      </w:r>
      <w:proofErr w:type="gramStart"/>
      <w:r>
        <w:t>begins</w:t>
      </w:r>
      <w:proofErr w:type="gramEnd"/>
    </w:p>
    <w:p w14:paraId="2F1DCFE2" w14:textId="5B050A43" w:rsidR="00AC3CAA" w:rsidRPr="00C91702" w:rsidRDefault="00AC3CAA" w:rsidP="00EA7119">
      <w:r w:rsidRPr="00AC3CAA">
        <w:t xml:space="preserve">The arrangements, including the agile and blended working agreement, must be reviewed annually, as a minimum, to ensure it is still meeting the needs of the service and individual.  </w:t>
      </w:r>
    </w:p>
    <w:p w14:paraId="4A691976" w14:textId="5DDFC596" w:rsidR="00AC3CAA" w:rsidRDefault="00AC3CAA" w:rsidP="00AC3CAA">
      <w:pPr>
        <w:rPr>
          <w:rFonts w:cs="Arial"/>
          <w:b/>
          <w:bCs/>
          <w:color w:val="FF0000"/>
        </w:rPr>
      </w:pPr>
      <w:r w:rsidRPr="005C3644">
        <w:rPr>
          <w:rFonts w:cs="Arial"/>
          <w:b/>
          <w:bCs/>
          <w:color w:val="FF0000"/>
        </w:rPr>
        <w:t>Delete th</w:t>
      </w:r>
      <w:r w:rsidR="00876B57">
        <w:rPr>
          <w:rFonts w:cs="Arial"/>
          <w:b/>
          <w:bCs/>
          <w:color w:val="FF0000"/>
        </w:rPr>
        <w:t>e above</w:t>
      </w:r>
      <w:r w:rsidRPr="005C3644">
        <w:rPr>
          <w:rFonts w:cs="Arial"/>
          <w:b/>
          <w:bCs/>
          <w:color w:val="FF0000"/>
        </w:rPr>
        <w:t xml:space="preserve"> information </w:t>
      </w:r>
      <w:r w:rsidR="00876B57">
        <w:rPr>
          <w:rFonts w:cs="Arial"/>
          <w:b/>
          <w:bCs/>
          <w:color w:val="FF0000"/>
        </w:rPr>
        <w:t xml:space="preserve">and replace with your policy on a page content </w:t>
      </w:r>
      <w:r w:rsidRPr="005C3644">
        <w:rPr>
          <w:rFonts w:cs="Arial"/>
          <w:b/>
          <w:bCs/>
          <w:color w:val="FF0000"/>
        </w:rPr>
        <w:t xml:space="preserve">prior to distributing </w:t>
      </w:r>
      <w:r w:rsidR="00876B57">
        <w:rPr>
          <w:rFonts w:cs="Arial"/>
          <w:b/>
          <w:bCs/>
          <w:color w:val="FF0000"/>
        </w:rPr>
        <w:t xml:space="preserve">this </w:t>
      </w:r>
      <w:r w:rsidRPr="005C3644">
        <w:rPr>
          <w:rFonts w:cs="Arial"/>
          <w:b/>
          <w:bCs/>
          <w:color w:val="FF0000"/>
        </w:rPr>
        <w:t>policy.</w:t>
      </w:r>
    </w:p>
    <w:p w14:paraId="00CE6DAB" w14:textId="0A51F6A4" w:rsidR="00EA7119" w:rsidRDefault="00EA711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A6453E3" w14:textId="134E44F5" w:rsidR="003712C7" w:rsidRPr="003712C7" w:rsidRDefault="003712C7" w:rsidP="00FC06E3">
      <w:pPr>
        <w:pStyle w:val="LPTHeading2"/>
      </w:pPr>
      <w:bookmarkStart w:id="8" w:name="_Toc206168946"/>
      <w:r w:rsidRPr="003712C7">
        <w:lastRenderedPageBreak/>
        <w:t>Introduction and Purpose</w:t>
      </w:r>
      <w:bookmarkEnd w:id="8"/>
      <w:r w:rsidRPr="003712C7">
        <w:t xml:space="preserve"> </w:t>
      </w:r>
    </w:p>
    <w:p w14:paraId="2F5E4C32" w14:textId="77777777" w:rsidR="003712C7" w:rsidRDefault="003712C7" w:rsidP="003712C7">
      <w:pPr>
        <w:rPr>
          <w:rFonts w:cs="Arial"/>
          <w:szCs w:val="24"/>
        </w:rPr>
      </w:pPr>
      <w:r w:rsidRPr="003712C7">
        <w:rPr>
          <w:rFonts w:cs="Arial"/>
          <w:szCs w:val="24"/>
        </w:rPr>
        <w:t xml:space="preserve">Concise introduction and clear purpose </w:t>
      </w:r>
    </w:p>
    <w:p w14:paraId="476A0FA5" w14:textId="123D4D8E" w:rsidR="003712C7" w:rsidRPr="003712C7" w:rsidRDefault="003712C7" w:rsidP="00FC06E3">
      <w:pPr>
        <w:pStyle w:val="LPTHeading2"/>
        <w:rPr>
          <w:rFonts w:cs="Arial"/>
          <w:sz w:val="24"/>
          <w:szCs w:val="24"/>
        </w:rPr>
      </w:pPr>
      <w:bookmarkStart w:id="9" w:name="_Toc206168947"/>
      <w:r w:rsidRPr="003712C7">
        <w:t>Policy Requirements and Objectives</w:t>
      </w:r>
      <w:bookmarkEnd w:id="9"/>
    </w:p>
    <w:p w14:paraId="4AE70E46" w14:textId="77777777" w:rsidR="003712C7" w:rsidRPr="003712C7" w:rsidRDefault="003712C7" w:rsidP="003712C7">
      <w:pPr>
        <w:rPr>
          <w:rFonts w:cs="Arial"/>
          <w:szCs w:val="24"/>
        </w:rPr>
      </w:pPr>
      <w:r w:rsidRPr="003712C7">
        <w:rPr>
          <w:rFonts w:cs="Arial"/>
          <w:szCs w:val="24"/>
        </w:rPr>
        <w:t xml:space="preserve">Details of the principles and core standards relating to the policy, and the objectives. </w:t>
      </w:r>
    </w:p>
    <w:p w14:paraId="41040B6C" w14:textId="77777777" w:rsidR="00FC06E3" w:rsidRDefault="003712C7" w:rsidP="00FC06E3">
      <w:pPr>
        <w:pStyle w:val="LPTHeading2"/>
      </w:pPr>
      <w:bookmarkStart w:id="10" w:name="_Toc206168948"/>
      <w:r w:rsidRPr="003712C7">
        <w:t>Process</w:t>
      </w:r>
      <w:bookmarkEnd w:id="10"/>
    </w:p>
    <w:p w14:paraId="3FF3E4F9" w14:textId="4F9923ED" w:rsidR="003712C7" w:rsidRPr="00FC06E3" w:rsidRDefault="003712C7" w:rsidP="00FC06E3">
      <w:pPr>
        <w:rPr>
          <w:sz w:val="36"/>
          <w:szCs w:val="32"/>
        </w:rPr>
      </w:pPr>
      <w:r w:rsidRPr="003712C7">
        <w:t xml:space="preserve">Policy </w:t>
      </w:r>
    </w:p>
    <w:p w14:paraId="0AA3F1C9" w14:textId="47CF0B1C" w:rsidR="003712C7" w:rsidRPr="003712C7" w:rsidRDefault="003712C7" w:rsidP="00FC06E3">
      <w:pPr>
        <w:pStyle w:val="LPTHeading2"/>
      </w:pPr>
      <w:bookmarkStart w:id="11" w:name="_Toc206168949"/>
      <w:r w:rsidRPr="003712C7">
        <w:t>Roles and Responsibilities</w:t>
      </w:r>
      <w:bookmarkEnd w:id="11"/>
      <w:r w:rsidRPr="003712C7">
        <w:t xml:space="preserve"> </w:t>
      </w:r>
    </w:p>
    <w:p w14:paraId="4E7F70E1" w14:textId="77777777" w:rsidR="003712C7" w:rsidRPr="003712C7" w:rsidRDefault="003712C7" w:rsidP="003712C7">
      <w:pPr>
        <w:rPr>
          <w:rFonts w:cs="Arial"/>
          <w:szCs w:val="24"/>
        </w:rPr>
      </w:pPr>
      <w:r w:rsidRPr="003712C7">
        <w:rPr>
          <w:rFonts w:cs="Arial"/>
          <w:szCs w:val="24"/>
        </w:rPr>
        <w:t xml:space="preserve">Roles and responsibilities including duties of relevant individuals and groups. </w:t>
      </w:r>
    </w:p>
    <w:p w14:paraId="0A1A3ECF" w14:textId="77777777" w:rsidR="003712C7" w:rsidRPr="00FC06E3" w:rsidRDefault="003712C7" w:rsidP="00FC06E3">
      <w:pPr>
        <w:pStyle w:val="ListParagraph"/>
        <w:numPr>
          <w:ilvl w:val="0"/>
          <w:numId w:val="8"/>
        </w:numPr>
        <w:rPr>
          <w:rFonts w:cs="Arial"/>
          <w:color w:val="4C346F"/>
          <w:szCs w:val="24"/>
        </w:rPr>
      </w:pPr>
      <w:r w:rsidRPr="00FC06E3">
        <w:rPr>
          <w:rFonts w:cs="Arial"/>
          <w:color w:val="4C346F"/>
          <w:szCs w:val="24"/>
        </w:rPr>
        <w:t>Lead Executive Director</w:t>
      </w:r>
    </w:p>
    <w:p w14:paraId="2BE84139" w14:textId="77777777" w:rsidR="003712C7" w:rsidRPr="00FC06E3" w:rsidRDefault="003712C7" w:rsidP="00FC06E3">
      <w:pPr>
        <w:pStyle w:val="ListParagraph"/>
        <w:numPr>
          <w:ilvl w:val="0"/>
          <w:numId w:val="8"/>
        </w:numPr>
        <w:rPr>
          <w:rFonts w:cs="Arial"/>
          <w:color w:val="4C346F"/>
          <w:szCs w:val="24"/>
        </w:rPr>
      </w:pPr>
      <w:r w:rsidRPr="00FC06E3">
        <w:rPr>
          <w:rFonts w:cs="Arial"/>
          <w:color w:val="4C346F"/>
          <w:szCs w:val="24"/>
        </w:rPr>
        <w:t>Executive Management Board</w:t>
      </w:r>
    </w:p>
    <w:p w14:paraId="081B0020" w14:textId="77777777" w:rsidR="003712C7" w:rsidRPr="00FC06E3" w:rsidRDefault="003712C7" w:rsidP="00FC06E3">
      <w:pPr>
        <w:pStyle w:val="ListParagraph"/>
        <w:numPr>
          <w:ilvl w:val="0"/>
          <w:numId w:val="8"/>
        </w:numPr>
        <w:rPr>
          <w:rFonts w:cs="Arial"/>
          <w:color w:val="4C346F"/>
          <w:szCs w:val="24"/>
        </w:rPr>
      </w:pPr>
      <w:r w:rsidRPr="00FC06E3">
        <w:rPr>
          <w:rFonts w:cs="Arial"/>
          <w:color w:val="4C346F"/>
          <w:szCs w:val="24"/>
        </w:rPr>
        <w:t xml:space="preserve">Governance Group level 1 and 2 </w:t>
      </w:r>
    </w:p>
    <w:p w14:paraId="0EE08BFE" w14:textId="77777777" w:rsidR="003712C7" w:rsidRPr="00FC06E3" w:rsidRDefault="003712C7" w:rsidP="00FC06E3">
      <w:pPr>
        <w:pStyle w:val="ListParagraph"/>
        <w:numPr>
          <w:ilvl w:val="0"/>
          <w:numId w:val="8"/>
        </w:numPr>
        <w:rPr>
          <w:rFonts w:cs="Arial"/>
          <w:color w:val="4C346F"/>
          <w:szCs w:val="24"/>
        </w:rPr>
      </w:pPr>
      <w:r w:rsidRPr="00FC06E3">
        <w:rPr>
          <w:rFonts w:cs="Arial"/>
          <w:color w:val="4C346F"/>
          <w:szCs w:val="24"/>
        </w:rPr>
        <w:t xml:space="preserve">Policy Team </w:t>
      </w:r>
    </w:p>
    <w:p w14:paraId="576743DF" w14:textId="77777777" w:rsidR="003712C7" w:rsidRPr="00FC06E3" w:rsidRDefault="003712C7" w:rsidP="00FC06E3">
      <w:pPr>
        <w:pStyle w:val="ListParagraph"/>
        <w:numPr>
          <w:ilvl w:val="0"/>
          <w:numId w:val="8"/>
        </w:numPr>
        <w:rPr>
          <w:rFonts w:cs="Arial"/>
          <w:color w:val="4C346F"/>
          <w:szCs w:val="24"/>
        </w:rPr>
      </w:pPr>
      <w:r w:rsidRPr="00FC06E3">
        <w:rPr>
          <w:rFonts w:cs="Arial"/>
          <w:color w:val="4C346F"/>
          <w:szCs w:val="24"/>
        </w:rPr>
        <w:t>Policy Authors</w:t>
      </w:r>
    </w:p>
    <w:p w14:paraId="2FA3AF7C" w14:textId="77777777" w:rsidR="003712C7" w:rsidRPr="00FC06E3" w:rsidRDefault="003712C7" w:rsidP="00FC06E3">
      <w:pPr>
        <w:pStyle w:val="ListParagraph"/>
        <w:numPr>
          <w:ilvl w:val="0"/>
          <w:numId w:val="8"/>
        </w:numPr>
        <w:rPr>
          <w:rFonts w:cs="Arial"/>
          <w:color w:val="4C346F"/>
          <w:szCs w:val="24"/>
        </w:rPr>
      </w:pPr>
      <w:r w:rsidRPr="00FC06E3">
        <w:rPr>
          <w:rFonts w:cs="Arial"/>
          <w:color w:val="4C346F"/>
          <w:szCs w:val="24"/>
        </w:rPr>
        <w:t>Operational leads</w:t>
      </w:r>
    </w:p>
    <w:p w14:paraId="358FE9FC" w14:textId="77777777" w:rsidR="003712C7" w:rsidRPr="00FC06E3" w:rsidRDefault="003712C7" w:rsidP="00FC06E3">
      <w:pPr>
        <w:pStyle w:val="ListParagraph"/>
        <w:numPr>
          <w:ilvl w:val="0"/>
          <w:numId w:val="8"/>
        </w:numPr>
        <w:rPr>
          <w:rFonts w:cs="Arial"/>
          <w:color w:val="4C346F"/>
          <w:szCs w:val="24"/>
        </w:rPr>
      </w:pPr>
      <w:r w:rsidRPr="00FC06E3">
        <w:rPr>
          <w:rFonts w:cs="Arial"/>
          <w:color w:val="4C346F"/>
          <w:szCs w:val="24"/>
        </w:rPr>
        <w:t>Staff</w:t>
      </w:r>
    </w:p>
    <w:p w14:paraId="6D103C64" w14:textId="5495F05B" w:rsidR="003712C7" w:rsidRPr="003712C7" w:rsidRDefault="003712C7" w:rsidP="00FC06E3">
      <w:pPr>
        <w:pStyle w:val="LPTHeading2"/>
      </w:pPr>
      <w:bookmarkStart w:id="12" w:name="_Toc206168950"/>
      <w:r w:rsidRPr="003712C7">
        <w:t>Consent</w:t>
      </w:r>
      <w:bookmarkEnd w:id="12"/>
      <w:r w:rsidRPr="003712C7">
        <w:t xml:space="preserve"> </w:t>
      </w:r>
    </w:p>
    <w:p w14:paraId="056FA9EE" w14:textId="7670002C" w:rsidR="00FC06E3" w:rsidRDefault="003712C7" w:rsidP="003712C7">
      <w:pPr>
        <w:rPr>
          <w:rFonts w:cs="Arial"/>
          <w:szCs w:val="24"/>
        </w:rPr>
      </w:pPr>
      <w:r w:rsidRPr="003712C7">
        <w:rPr>
          <w:rFonts w:cs="Arial"/>
          <w:szCs w:val="24"/>
        </w:rPr>
        <w:t>Clinical staff must ensure that consent has been sought and obtained before any care, intervention or treatment described in this policy is delivered.</w:t>
      </w:r>
    </w:p>
    <w:p w14:paraId="41C390C5" w14:textId="77777777" w:rsidR="00FC06E3" w:rsidRDefault="00FC06E3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13557A5" w14:textId="126B7166" w:rsidR="00EA7119" w:rsidRDefault="00FC06E3" w:rsidP="00FC06E3">
      <w:pPr>
        <w:pStyle w:val="LPTHeading2"/>
      </w:pPr>
      <w:bookmarkStart w:id="13" w:name="_Toc206168951"/>
      <w:r w:rsidRPr="00FC06E3">
        <w:lastRenderedPageBreak/>
        <w:t>Appendix One</w:t>
      </w:r>
      <w:r>
        <w:t>:</w:t>
      </w:r>
      <w:r w:rsidRPr="00FC06E3">
        <w:t xml:space="preserve"> Definitions</w:t>
      </w:r>
      <w:bookmarkEnd w:id="13"/>
    </w:p>
    <w:p w14:paraId="15F82A5A" w14:textId="1CBDDBC5" w:rsidR="00FC06E3" w:rsidRDefault="00FC06E3" w:rsidP="005832B5">
      <w:pPr>
        <w:pStyle w:val="LPTheading3"/>
      </w:pPr>
      <w:bookmarkStart w:id="14" w:name="_Toc206168952"/>
      <w:r w:rsidRPr="00FC06E3">
        <w:t>Terminology: Descriptor</w:t>
      </w:r>
      <w:bookmarkEnd w:id="14"/>
    </w:p>
    <w:p w14:paraId="089D7C7F" w14:textId="510DB61E" w:rsidR="00FC06E3" w:rsidRPr="007242B7" w:rsidRDefault="00FC06E3" w:rsidP="007242B7">
      <w:pPr>
        <w:pStyle w:val="LPTHeading2"/>
        <w:rPr>
          <w:rFonts w:eastAsiaTheme="majorEastAsia" w:cstheme="majorBidi"/>
          <w:color w:val="006174"/>
          <w:sz w:val="32"/>
        </w:rPr>
      </w:pPr>
      <w:r>
        <w:br w:type="page"/>
      </w:r>
      <w:bookmarkStart w:id="15" w:name="_Toc206168953"/>
      <w:r w:rsidRPr="00FC06E3">
        <w:lastRenderedPageBreak/>
        <w:t>Appendix Two</w:t>
      </w:r>
      <w:r>
        <w:t>:</w:t>
      </w:r>
      <w:r w:rsidRPr="00FC06E3">
        <w:t xml:space="preserve"> Governance</w:t>
      </w:r>
      <w:bookmarkEnd w:id="15"/>
    </w:p>
    <w:p w14:paraId="027780D5" w14:textId="77777777" w:rsidR="007C49A5" w:rsidRPr="00A16B9C" w:rsidRDefault="007C49A5" w:rsidP="005832B5">
      <w:pPr>
        <w:pStyle w:val="LPTheading3"/>
      </w:pPr>
      <w:bookmarkStart w:id="16" w:name="_Toc206168954"/>
      <w:r w:rsidRPr="00A16B9C">
        <w:t>V</w:t>
      </w:r>
      <w:r w:rsidRPr="00A36F74">
        <w:t>ersion</w:t>
      </w:r>
      <w:r w:rsidRPr="00A16B9C">
        <w:t xml:space="preserve"> control and summary of changes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052"/>
      </w:tblGrid>
      <w:tr w:rsidR="007C49A5" w:rsidRPr="007B656D" w14:paraId="0DB0457F" w14:textId="77777777" w:rsidTr="007F7354">
        <w:trPr>
          <w:cantSplit/>
          <w:tblHeader/>
        </w:trPr>
        <w:tc>
          <w:tcPr>
            <w:tcW w:w="2122" w:type="dxa"/>
            <w:shd w:val="clear" w:color="auto" w:fill="4C346F"/>
          </w:tcPr>
          <w:p w14:paraId="67B4470E" w14:textId="77777777" w:rsidR="007C49A5" w:rsidRPr="007C49A5" w:rsidRDefault="007C49A5" w:rsidP="003911CA">
            <w:pPr>
              <w:rPr>
                <w:rFonts w:cs="Arial"/>
                <w:color w:val="FFFFFF" w:themeColor="background1"/>
                <w:szCs w:val="24"/>
              </w:rPr>
            </w:pPr>
            <w:r w:rsidRPr="007C49A5">
              <w:rPr>
                <w:rFonts w:cs="Arial"/>
                <w:color w:val="FFFFFF" w:themeColor="background1"/>
                <w:szCs w:val="24"/>
              </w:rPr>
              <w:t>Version number</w:t>
            </w:r>
          </w:p>
        </w:tc>
        <w:tc>
          <w:tcPr>
            <w:tcW w:w="1842" w:type="dxa"/>
            <w:shd w:val="clear" w:color="auto" w:fill="4C346F"/>
          </w:tcPr>
          <w:p w14:paraId="0A16CB44" w14:textId="77777777" w:rsidR="007C49A5" w:rsidRPr="007C49A5" w:rsidRDefault="007C49A5" w:rsidP="003911CA">
            <w:pPr>
              <w:jc w:val="center"/>
              <w:rPr>
                <w:rFonts w:cs="Arial"/>
                <w:color w:val="FFFFFF" w:themeColor="background1"/>
                <w:szCs w:val="24"/>
              </w:rPr>
            </w:pPr>
            <w:r w:rsidRPr="007C49A5">
              <w:rPr>
                <w:rFonts w:cs="Arial"/>
                <w:color w:val="FFFFFF" w:themeColor="background1"/>
                <w:szCs w:val="24"/>
              </w:rPr>
              <w:t>Date</w:t>
            </w:r>
          </w:p>
        </w:tc>
        <w:tc>
          <w:tcPr>
            <w:tcW w:w="5052" w:type="dxa"/>
            <w:shd w:val="clear" w:color="auto" w:fill="4C346F"/>
          </w:tcPr>
          <w:p w14:paraId="2780A7C0" w14:textId="77777777" w:rsidR="007C49A5" w:rsidRPr="007C49A5" w:rsidRDefault="007C49A5" w:rsidP="003911CA">
            <w:pPr>
              <w:jc w:val="center"/>
              <w:rPr>
                <w:rFonts w:cs="Arial"/>
                <w:color w:val="FFFFFF" w:themeColor="background1"/>
                <w:szCs w:val="24"/>
              </w:rPr>
            </w:pPr>
            <w:r w:rsidRPr="007C49A5">
              <w:rPr>
                <w:rFonts w:cs="Arial"/>
                <w:color w:val="FFFFFF" w:themeColor="background1"/>
                <w:szCs w:val="24"/>
              </w:rPr>
              <w:t>Description of key change</w:t>
            </w:r>
          </w:p>
        </w:tc>
      </w:tr>
      <w:tr w:rsidR="007C49A5" w:rsidRPr="00FC1054" w14:paraId="3EEABFE2" w14:textId="77777777" w:rsidTr="007F7354">
        <w:tc>
          <w:tcPr>
            <w:tcW w:w="2122" w:type="dxa"/>
          </w:tcPr>
          <w:p w14:paraId="3E66DD52" w14:textId="77777777" w:rsidR="007C49A5" w:rsidRPr="00FC1054" w:rsidRDefault="007C49A5" w:rsidP="003911CA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0B4577DF" w14:textId="77777777" w:rsidR="007C49A5" w:rsidRPr="00FC1054" w:rsidRDefault="007C49A5" w:rsidP="003911CA">
            <w:pPr>
              <w:rPr>
                <w:rFonts w:cs="Arial"/>
              </w:rPr>
            </w:pPr>
          </w:p>
        </w:tc>
        <w:tc>
          <w:tcPr>
            <w:tcW w:w="5052" w:type="dxa"/>
          </w:tcPr>
          <w:p w14:paraId="03145AC4" w14:textId="77777777" w:rsidR="007C49A5" w:rsidRPr="00FC1054" w:rsidRDefault="007C49A5" w:rsidP="003911CA">
            <w:pPr>
              <w:rPr>
                <w:rFonts w:cs="Arial"/>
              </w:rPr>
            </w:pPr>
          </w:p>
        </w:tc>
      </w:tr>
    </w:tbl>
    <w:p w14:paraId="5F681BFE" w14:textId="77777777" w:rsidR="007C49A5" w:rsidRDefault="007C49A5" w:rsidP="007C49A5"/>
    <w:p w14:paraId="4E08DEEA" w14:textId="3E87161D" w:rsidR="007C49A5" w:rsidRDefault="007C49A5" w:rsidP="005832B5">
      <w:pPr>
        <w:pStyle w:val="LPTheading3"/>
      </w:pPr>
      <w:bookmarkStart w:id="17" w:name="_Toc206168955"/>
      <w:r w:rsidRPr="007C49A5">
        <w:t>Responsibilities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C49A5" w:rsidRPr="007B656D" w14:paraId="5049B8BE" w14:textId="77777777" w:rsidTr="007C49A5">
        <w:tc>
          <w:tcPr>
            <w:tcW w:w="3964" w:type="dxa"/>
            <w:shd w:val="clear" w:color="auto" w:fill="4C346F"/>
          </w:tcPr>
          <w:p w14:paraId="6E086EEB" w14:textId="77777777" w:rsidR="007C49A5" w:rsidRPr="007B656D" w:rsidRDefault="007C49A5" w:rsidP="003911CA">
            <w:pPr>
              <w:rPr>
                <w:rFonts w:cs="Arial"/>
                <w:color w:val="FFFFFF" w:themeColor="background1"/>
                <w:szCs w:val="24"/>
              </w:rPr>
            </w:pPr>
            <w:r w:rsidRPr="007B656D">
              <w:rPr>
                <w:rFonts w:cs="Arial"/>
                <w:color w:val="FFFFFF" w:themeColor="background1"/>
                <w:szCs w:val="24"/>
              </w:rPr>
              <w:t xml:space="preserve">Responsibility </w:t>
            </w:r>
          </w:p>
        </w:tc>
        <w:tc>
          <w:tcPr>
            <w:tcW w:w="5052" w:type="dxa"/>
            <w:shd w:val="clear" w:color="auto" w:fill="4C346F"/>
          </w:tcPr>
          <w:p w14:paraId="5494172B" w14:textId="77777777" w:rsidR="007C49A5" w:rsidRPr="007B656D" w:rsidRDefault="007C49A5" w:rsidP="003911CA">
            <w:pPr>
              <w:rPr>
                <w:rFonts w:cs="Arial"/>
                <w:color w:val="FFFFFF" w:themeColor="background1"/>
                <w:szCs w:val="24"/>
              </w:rPr>
            </w:pPr>
            <w:r w:rsidRPr="007B656D">
              <w:rPr>
                <w:rFonts w:cs="Arial"/>
                <w:color w:val="FFFFFF" w:themeColor="background1"/>
                <w:szCs w:val="24"/>
              </w:rPr>
              <w:t xml:space="preserve">Title </w:t>
            </w:r>
          </w:p>
        </w:tc>
      </w:tr>
      <w:tr w:rsidR="007C49A5" w:rsidRPr="00A16B9C" w14:paraId="51A81D61" w14:textId="77777777" w:rsidTr="003911CA">
        <w:tc>
          <w:tcPr>
            <w:tcW w:w="3964" w:type="dxa"/>
          </w:tcPr>
          <w:p w14:paraId="37412EFC" w14:textId="77777777" w:rsidR="007C49A5" w:rsidRPr="00A16B9C" w:rsidRDefault="007C49A5" w:rsidP="003911CA">
            <w:pPr>
              <w:rPr>
                <w:rFonts w:cs="Arial"/>
                <w:szCs w:val="24"/>
              </w:rPr>
            </w:pPr>
            <w:r w:rsidRPr="00A16B9C">
              <w:rPr>
                <w:rFonts w:cs="Arial"/>
                <w:szCs w:val="24"/>
              </w:rPr>
              <w:t xml:space="preserve">Executive Lead </w:t>
            </w:r>
          </w:p>
        </w:tc>
        <w:tc>
          <w:tcPr>
            <w:tcW w:w="5052" w:type="dxa"/>
          </w:tcPr>
          <w:p w14:paraId="5AB44AD8" w14:textId="77777777" w:rsidR="007C49A5" w:rsidRPr="00A16B9C" w:rsidRDefault="007C49A5" w:rsidP="003911CA">
            <w:pPr>
              <w:rPr>
                <w:rFonts w:cs="Arial"/>
                <w:i/>
                <w:iCs/>
                <w:szCs w:val="24"/>
              </w:rPr>
            </w:pPr>
            <w:r w:rsidRPr="00A16B9C">
              <w:rPr>
                <w:rFonts w:cs="Arial"/>
                <w:i/>
                <w:iCs/>
                <w:szCs w:val="24"/>
              </w:rPr>
              <w:t xml:space="preserve">Title (not name) of accountable director </w:t>
            </w:r>
          </w:p>
        </w:tc>
      </w:tr>
      <w:tr w:rsidR="007C49A5" w:rsidRPr="00A16B9C" w14:paraId="2D594F75" w14:textId="77777777" w:rsidTr="003911CA">
        <w:tc>
          <w:tcPr>
            <w:tcW w:w="3964" w:type="dxa"/>
          </w:tcPr>
          <w:p w14:paraId="397BF512" w14:textId="77777777" w:rsidR="007C49A5" w:rsidRPr="00A16B9C" w:rsidRDefault="007C49A5" w:rsidP="003911CA">
            <w:pPr>
              <w:rPr>
                <w:rFonts w:cs="Arial"/>
                <w:szCs w:val="24"/>
              </w:rPr>
            </w:pPr>
            <w:r w:rsidRPr="00A16B9C">
              <w:rPr>
                <w:rFonts w:cs="Arial"/>
                <w:szCs w:val="24"/>
              </w:rPr>
              <w:t>Policy Author</w:t>
            </w:r>
          </w:p>
        </w:tc>
        <w:tc>
          <w:tcPr>
            <w:tcW w:w="5052" w:type="dxa"/>
          </w:tcPr>
          <w:p w14:paraId="63757D6B" w14:textId="77777777" w:rsidR="007C49A5" w:rsidRPr="00A16B9C" w:rsidRDefault="007C49A5" w:rsidP="003911CA">
            <w:pPr>
              <w:rPr>
                <w:rFonts w:cs="Arial"/>
                <w:i/>
                <w:iCs/>
                <w:szCs w:val="24"/>
              </w:rPr>
            </w:pPr>
            <w:r w:rsidRPr="00A16B9C">
              <w:rPr>
                <w:rFonts w:cs="Arial"/>
                <w:i/>
                <w:iCs/>
                <w:szCs w:val="24"/>
              </w:rPr>
              <w:t xml:space="preserve">Title (not name) of policy author </w:t>
            </w:r>
          </w:p>
        </w:tc>
      </w:tr>
      <w:tr w:rsidR="007C49A5" w:rsidRPr="00A16B9C" w14:paraId="0FFB904C" w14:textId="77777777" w:rsidTr="003911CA">
        <w:tc>
          <w:tcPr>
            <w:tcW w:w="3964" w:type="dxa"/>
          </w:tcPr>
          <w:p w14:paraId="564A1052" w14:textId="77777777" w:rsidR="007C49A5" w:rsidRPr="00A16B9C" w:rsidRDefault="007C49A5" w:rsidP="003911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Advisors </w:t>
            </w:r>
          </w:p>
        </w:tc>
        <w:tc>
          <w:tcPr>
            <w:tcW w:w="5052" w:type="dxa"/>
          </w:tcPr>
          <w:p w14:paraId="72610B4D" w14:textId="77777777" w:rsidR="007C49A5" w:rsidRPr="00A16B9C" w:rsidRDefault="007C49A5" w:rsidP="003911CA">
            <w:pPr>
              <w:rPr>
                <w:rFonts w:cs="Arial"/>
                <w:i/>
                <w:iCs/>
                <w:szCs w:val="24"/>
              </w:rPr>
            </w:pPr>
            <w:r w:rsidRPr="00A16B9C">
              <w:rPr>
                <w:rFonts w:cs="Arial"/>
                <w:i/>
                <w:iCs/>
                <w:szCs w:val="24"/>
              </w:rPr>
              <w:t>Titles of any expert advisors consulted</w:t>
            </w:r>
          </w:p>
        </w:tc>
      </w:tr>
      <w:tr w:rsidR="007C49A5" w:rsidRPr="00A16B9C" w14:paraId="6B37A885" w14:textId="77777777" w:rsidTr="003911CA">
        <w:tc>
          <w:tcPr>
            <w:tcW w:w="3964" w:type="dxa"/>
          </w:tcPr>
          <w:p w14:paraId="40DB68E2" w14:textId="77777777" w:rsidR="007C49A5" w:rsidRDefault="007C49A5" w:rsidP="003911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Policy Expert Group</w:t>
            </w:r>
          </w:p>
        </w:tc>
        <w:tc>
          <w:tcPr>
            <w:tcW w:w="5052" w:type="dxa"/>
          </w:tcPr>
          <w:p w14:paraId="3C538590" w14:textId="77777777" w:rsidR="007C49A5" w:rsidRPr="00A16B9C" w:rsidRDefault="007C49A5" w:rsidP="003911CA">
            <w:pPr>
              <w:rPr>
                <w:rFonts w:cs="Arial"/>
                <w:i/>
                <w:iCs/>
                <w:szCs w:val="24"/>
              </w:rPr>
            </w:pPr>
          </w:p>
        </w:tc>
      </w:tr>
    </w:tbl>
    <w:p w14:paraId="57CCFCBB" w14:textId="77777777" w:rsidR="007C49A5" w:rsidRDefault="007C49A5" w:rsidP="005832B5">
      <w:pPr>
        <w:pStyle w:val="Heading3"/>
      </w:pPr>
    </w:p>
    <w:p w14:paraId="5715D786" w14:textId="6F5BE125" w:rsidR="007C49A5" w:rsidRDefault="007C49A5" w:rsidP="005832B5">
      <w:pPr>
        <w:pStyle w:val="LPTheading3"/>
      </w:pPr>
      <w:bookmarkStart w:id="18" w:name="_Toc206168956"/>
      <w:r w:rsidRPr="00A16B9C">
        <w:t>Governance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C49A5" w:rsidRPr="007B656D" w14:paraId="60C78049" w14:textId="77777777" w:rsidTr="007C49A5">
        <w:tc>
          <w:tcPr>
            <w:tcW w:w="3964" w:type="dxa"/>
            <w:shd w:val="clear" w:color="auto" w:fill="4C346F"/>
          </w:tcPr>
          <w:p w14:paraId="2FFF6957" w14:textId="77777777" w:rsidR="007C49A5" w:rsidRPr="007B656D" w:rsidRDefault="007C49A5" w:rsidP="003911CA">
            <w:pPr>
              <w:rPr>
                <w:rFonts w:cs="Arial"/>
                <w:color w:val="FFFFFF" w:themeColor="background1"/>
                <w:szCs w:val="24"/>
              </w:rPr>
            </w:pPr>
            <w:r w:rsidRPr="007B656D">
              <w:rPr>
                <w:rFonts w:cs="Arial"/>
                <w:color w:val="FFFFFF" w:themeColor="background1"/>
                <w:szCs w:val="24"/>
              </w:rPr>
              <w:t xml:space="preserve">Governance Level </w:t>
            </w:r>
          </w:p>
        </w:tc>
        <w:tc>
          <w:tcPr>
            <w:tcW w:w="5052" w:type="dxa"/>
            <w:shd w:val="clear" w:color="auto" w:fill="4C346F"/>
          </w:tcPr>
          <w:p w14:paraId="7478FE7A" w14:textId="77777777" w:rsidR="007C49A5" w:rsidRPr="007B656D" w:rsidRDefault="007C49A5" w:rsidP="003911CA">
            <w:pPr>
              <w:rPr>
                <w:rFonts w:cs="Arial"/>
                <w:color w:val="FFFFFF" w:themeColor="background1"/>
                <w:szCs w:val="24"/>
              </w:rPr>
            </w:pPr>
            <w:r w:rsidRPr="007B656D">
              <w:rPr>
                <w:rFonts w:cs="Arial"/>
                <w:color w:val="FFFFFF" w:themeColor="background1"/>
                <w:szCs w:val="24"/>
              </w:rPr>
              <w:t>Name</w:t>
            </w:r>
          </w:p>
        </w:tc>
      </w:tr>
      <w:tr w:rsidR="007C49A5" w:rsidRPr="00A16B9C" w14:paraId="5D809795" w14:textId="77777777" w:rsidTr="003911CA">
        <w:tc>
          <w:tcPr>
            <w:tcW w:w="3964" w:type="dxa"/>
          </w:tcPr>
          <w:p w14:paraId="609154FF" w14:textId="77777777" w:rsidR="007C49A5" w:rsidRPr="00A16B9C" w:rsidRDefault="007C49A5" w:rsidP="003911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Level 1 Assurance Oversight </w:t>
            </w:r>
          </w:p>
        </w:tc>
        <w:tc>
          <w:tcPr>
            <w:tcW w:w="5052" w:type="dxa"/>
          </w:tcPr>
          <w:p w14:paraId="4276AABB" w14:textId="77777777" w:rsidR="007C49A5" w:rsidRPr="00A16B9C" w:rsidRDefault="007C49A5" w:rsidP="003911CA">
            <w:p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 xml:space="preserve">Name of the level one committee </w:t>
            </w:r>
          </w:p>
        </w:tc>
      </w:tr>
      <w:tr w:rsidR="007C49A5" w:rsidRPr="00A16B9C" w14:paraId="05BA78E5" w14:textId="77777777" w:rsidTr="003911CA">
        <w:tc>
          <w:tcPr>
            <w:tcW w:w="3964" w:type="dxa"/>
          </w:tcPr>
          <w:p w14:paraId="29440C31" w14:textId="77777777" w:rsidR="007C49A5" w:rsidRPr="00A16B9C" w:rsidRDefault="007C49A5" w:rsidP="003911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Level 2 Delivery Group for policy approval and compliance monitoring</w:t>
            </w:r>
          </w:p>
        </w:tc>
        <w:tc>
          <w:tcPr>
            <w:tcW w:w="5052" w:type="dxa"/>
          </w:tcPr>
          <w:p w14:paraId="32947E35" w14:textId="77777777" w:rsidR="007C49A5" w:rsidRPr="00A16B9C" w:rsidRDefault="007C49A5" w:rsidP="003911CA">
            <w:pPr>
              <w:rPr>
                <w:rFonts w:cs="Arial"/>
                <w:i/>
                <w:iCs/>
                <w:szCs w:val="24"/>
              </w:rPr>
            </w:pPr>
          </w:p>
        </w:tc>
      </w:tr>
    </w:tbl>
    <w:p w14:paraId="45963F19" w14:textId="77777777" w:rsidR="007C49A5" w:rsidRDefault="007C49A5" w:rsidP="007C49A5"/>
    <w:p w14:paraId="46180FFB" w14:textId="77777777" w:rsidR="00E07CF5" w:rsidRDefault="00E07CF5" w:rsidP="005832B5">
      <w:pPr>
        <w:pStyle w:val="LPTheading3"/>
      </w:pPr>
      <w:bookmarkStart w:id="19" w:name="_Toc206168957"/>
      <w:r>
        <w:t>Compliance Measures</w:t>
      </w:r>
      <w:bookmarkEnd w:id="19"/>
      <w:r>
        <w:t xml:space="preserve"> </w:t>
      </w:r>
    </w:p>
    <w:tbl>
      <w:tblPr>
        <w:tblStyle w:val="TableGrid"/>
        <w:tblW w:w="9016" w:type="dxa"/>
        <w:tblInd w:w="-5" w:type="dxa"/>
        <w:tblLook w:val="04A0" w:firstRow="1" w:lastRow="0" w:firstColumn="1" w:lastColumn="0" w:noHBand="0" w:noVBand="1"/>
      </w:tblPr>
      <w:tblGrid>
        <w:gridCol w:w="3964"/>
        <w:gridCol w:w="5052"/>
      </w:tblGrid>
      <w:tr w:rsidR="00E07CF5" w14:paraId="614F0E90" w14:textId="77777777" w:rsidTr="007F7354">
        <w:trPr>
          <w:cantSplit/>
          <w:tblHeader/>
        </w:trPr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C346F"/>
          </w:tcPr>
          <w:p w14:paraId="2429DFC2" w14:textId="77777777" w:rsidR="00E07CF5" w:rsidRPr="007B656D" w:rsidRDefault="00E07CF5" w:rsidP="003911CA">
            <w:pPr>
              <w:rPr>
                <w:rFonts w:cs="Arial"/>
                <w:color w:val="FFFFFF" w:themeColor="background1"/>
                <w:szCs w:val="24"/>
              </w:rPr>
            </w:pPr>
            <w:r w:rsidRPr="007B656D">
              <w:rPr>
                <w:rFonts w:cs="Arial"/>
                <w:color w:val="FFFFFF" w:themeColor="background1"/>
                <w:szCs w:val="24"/>
              </w:rPr>
              <w:t>KPI (only need 1-2 KPI’s per policy)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C346F"/>
          </w:tcPr>
          <w:p w14:paraId="7579EB91" w14:textId="77777777" w:rsidR="00E07CF5" w:rsidRPr="007B656D" w:rsidRDefault="00E07CF5" w:rsidP="003911CA">
            <w:pPr>
              <w:rPr>
                <w:rFonts w:cs="Arial"/>
                <w:color w:val="FFFFFF" w:themeColor="background1"/>
                <w:szCs w:val="24"/>
              </w:rPr>
            </w:pPr>
            <w:r w:rsidRPr="007B656D">
              <w:rPr>
                <w:rFonts w:cs="Arial"/>
                <w:color w:val="FFFFFF" w:themeColor="background1"/>
                <w:szCs w:val="24"/>
              </w:rPr>
              <w:t>Where will this be reported and how often</w:t>
            </w:r>
          </w:p>
        </w:tc>
      </w:tr>
      <w:tr w:rsidR="00E07CF5" w14:paraId="77603660" w14:textId="77777777" w:rsidTr="003911CA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E91F1" w14:textId="77777777" w:rsidR="00E07CF5" w:rsidRPr="007F7354" w:rsidRDefault="00E07CF5" w:rsidP="003911CA">
            <w:pPr>
              <w:rPr>
                <w:rFonts w:cs="Arial"/>
                <w:szCs w:val="24"/>
              </w:rPr>
            </w:pPr>
            <w:r w:rsidRPr="007F7354">
              <w:rPr>
                <w:rFonts w:cs="Arial"/>
                <w:szCs w:val="24"/>
              </w:rPr>
              <w:t>Should describe how you are monitoring what you say you will do in the policy e.g., 100% of nurses will be on the NMC register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1860B" w14:textId="77777777" w:rsidR="00E07CF5" w:rsidRPr="007F7354" w:rsidRDefault="00E07CF5" w:rsidP="003911CA">
            <w:pPr>
              <w:rPr>
                <w:rFonts w:cs="Arial"/>
                <w:szCs w:val="24"/>
              </w:rPr>
            </w:pPr>
            <w:r w:rsidRPr="007F7354">
              <w:rPr>
                <w:rFonts w:cs="Arial"/>
                <w:szCs w:val="24"/>
              </w:rPr>
              <w:t>Where will this information be reported, what format and how often?</w:t>
            </w:r>
          </w:p>
        </w:tc>
      </w:tr>
      <w:tr w:rsidR="00E07CF5" w14:paraId="163B07E6" w14:textId="77777777" w:rsidTr="003911CA">
        <w:tc>
          <w:tcPr>
            <w:tcW w:w="3964" w:type="dxa"/>
          </w:tcPr>
          <w:p w14:paraId="4112EDAC" w14:textId="77777777" w:rsidR="00E07CF5" w:rsidRPr="007F7354" w:rsidRDefault="00E07CF5" w:rsidP="003911CA">
            <w:pPr>
              <w:rPr>
                <w:rFonts w:cs="Arial"/>
                <w:szCs w:val="24"/>
              </w:rPr>
            </w:pPr>
          </w:p>
        </w:tc>
        <w:tc>
          <w:tcPr>
            <w:tcW w:w="5052" w:type="dxa"/>
          </w:tcPr>
          <w:p w14:paraId="0E34AF70" w14:textId="77777777" w:rsidR="00E07CF5" w:rsidRPr="007F7354" w:rsidRDefault="00E07CF5" w:rsidP="003911CA">
            <w:pPr>
              <w:rPr>
                <w:rFonts w:cs="Arial"/>
                <w:szCs w:val="24"/>
              </w:rPr>
            </w:pPr>
          </w:p>
        </w:tc>
      </w:tr>
      <w:tr w:rsidR="00E07CF5" w14:paraId="20E0F3C1" w14:textId="77777777" w:rsidTr="003911CA">
        <w:tc>
          <w:tcPr>
            <w:tcW w:w="3964" w:type="dxa"/>
          </w:tcPr>
          <w:p w14:paraId="69D6593B" w14:textId="77777777" w:rsidR="00E07CF5" w:rsidRDefault="00E07CF5" w:rsidP="003911CA">
            <w:pPr>
              <w:rPr>
                <w:rFonts w:cs="Arial"/>
                <w:szCs w:val="24"/>
              </w:rPr>
            </w:pPr>
          </w:p>
          <w:p w14:paraId="71AABC79" w14:textId="045984E3" w:rsidR="007F7354" w:rsidRPr="007F7354" w:rsidRDefault="007F7354" w:rsidP="003911CA">
            <w:pPr>
              <w:rPr>
                <w:rFonts w:cs="Arial"/>
                <w:szCs w:val="24"/>
              </w:rPr>
            </w:pPr>
          </w:p>
        </w:tc>
        <w:tc>
          <w:tcPr>
            <w:tcW w:w="5052" w:type="dxa"/>
          </w:tcPr>
          <w:p w14:paraId="3E0D5775" w14:textId="77777777" w:rsidR="00E07CF5" w:rsidRPr="007F7354" w:rsidRDefault="00E07CF5" w:rsidP="003911CA">
            <w:pPr>
              <w:rPr>
                <w:rFonts w:cs="Arial"/>
                <w:szCs w:val="24"/>
              </w:rPr>
            </w:pPr>
          </w:p>
        </w:tc>
      </w:tr>
    </w:tbl>
    <w:p w14:paraId="48858A51" w14:textId="77777777" w:rsidR="00E07CF5" w:rsidRDefault="00E07CF5" w:rsidP="007C49A5"/>
    <w:p w14:paraId="401DA4F2" w14:textId="77777777" w:rsidR="005832B5" w:rsidRDefault="005832B5" w:rsidP="005832B5">
      <w:pPr>
        <w:pStyle w:val="LPTheading3"/>
      </w:pPr>
      <w:bookmarkStart w:id="20" w:name="_Toc206168958"/>
      <w:r>
        <w:t>Training Requirements</w:t>
      </w:r>
      <w:bookmarkEnd w:id="20"/>
      <w:r>
        <w:t xml:space="preserve"> </w:t>
      </w:r>
    </w:p>
    <w:p w14:paraId="069FE84A" w14:textId="405D7297" w:rsidR="005832B5" w:rsidRPr="005832B5" w:rsidRDefault="005832B5" w:rsidP="005832B5">
      <w:pPr>
        <w:pStyle w:val="Heading3"/>
      </w:pPr>
      <w:bookmarkStart w:id="21" w:name="_Toc206168959"/>
      <w:r>
        <w:t>Please explain w</w:t>
      </w:r>
      <w:r w:rsidRPr="005832B5">
        <w:t>hat relevant training is available for staff to support the understanding and implementation of this policy</w:t>
      </w:r>
      <w:r>
        <w:t>.</w:t>
      </w:r>
      <w:bookmarkEnd w:id="21"/>
      <w:r>
        <w:t xml:space="preserve"> </w:t>
      </w:r>
    </w:p>
    <w:p w14:paraId="26FC8240" w14:textId="53C2A516" w:rsidR="005832B5" w:rsidRPr="007C49A5" w:rsidRDefault="005832B5" w:rsidP="005832B5">
      <w:pPr>
        <w:pStyle w:val="LPTheading3"/>
      </w:pPr>
      <w:bookmarkStart w:id="22" w:name="_Toc206168960"/>
      <w:r w:rsidRPr="00A16B9C">
        <w:t>References</w:t>
      </w:r>
      <w:bookmarkEnd w:id="22"/>
      <w:r w:rsidRPr="00A16B9C">
        <w:t xml:space="preserve"> </w:t>
      </w:r>
    </w:p>
    <w:sectPr w:rsidR="005832B5" w:rsidRPr="007C4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9B081" w14:textId="77777777" w:rsidR="005A0D93" w:rsidRDefault="005A0D93" w:rsidP="00893CD1">
      <w:pPr>
        <w:spacing w:after="0" w:line="240" w:lineRule="auto"/>
      </w:pPr>
      <w:r>
        <w:separator/>
      </w:r>
    </w:p>
  </w:endnote>
  <w:endnote w:type="continuationSeparator" w:id="0">
    <w:p w14:paraId="059652A2" w14:textId="77777777" w:rsidR="005A0D93" w:rsidRDefault="005A0D93" w:rsidP="0089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5682" w14:textId="77777777" w:rsidR="00C67928" w:rsidRDefault="00C67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42342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E9011E" w14:textId="147289E0" w:rsidR="00893CD1" w:rsidRDefault="00893CD1">
            <w:pPr>
              <w:pStyle w:val="Footer"/>
            </w:pPr>
            <w:r w:rsidRPr="005C3644">
              <w:rPr>
                <w:rFonts w:cs="Arial"/>
                <w:szCs w:val="24"/>
              </w:rPr>
              <w:t xml:space="preserve">Page </w:t>
            </w:r>
            <w:r w:rsidRPr="005C3644">
              <w:rPr>
                <w:rFonts w:cs="Arial"/>
                <w:b/>
                <w:bCs/>
                <w:szCs w:val="24"/>
              </w:rPr>
              <w:fldChar w:fldCharType="begin"/>
            </w:r>
            <w:r w:rsidRPr="005C3644">
              <w:rPr>
                <w:rFonts w:cs="Arial"/>
                <w:b/>
                <w:bCs/>
                <w:szCs w:val="24"/>
              </w:rPr>
              <w:instrText xml:space="preserve"> PAGE </w:instrText>
            </w:r>
            <w:r w:rsidRPr="005C3644">
              <w:rPr>
                <w:rFonts w:cs="Arial"/>
                <w:b/>
                <w:bCs/>
                <w:szCs w:val="24"/>
              </w:rPr>
              <w:fldChar w:fldCharType="separate"/>
            </w:r>
            <w:r w:rsidRPr="005C3644">
              <w:rPr>
                <w:rFonts w:cs="Arial"/>
                <w:b/>
                <w:bCs/>
                <w:noProof/>
                <w:szCs w:val="24"/>
              </w:rPr>
              <w:t>2</w:t>
            </w:r>
            <w:r w:rsidRPr="005C3644">
              <w:rPr>
                <w:rFonts w:cs="Arial"/>
                <w:b/>
                <w:bCs/>
                <w:szCs w:val="24"/>
              </w:rPr>
              <w:fldChar w:fldCharType="end"/>
            </w:r>
            <w:r w:rsidRPr="005C3644">
              <w:rPr>
                <w:rFonts w:cs="Arial"/>
                <w:szCs w:val="24"/>
              </w:rPr>
              <w:t xml:space="preserve"> of </w:t>
            </w:r>
            <w:r w:rsidRPr="005C3644">
              <w:rPr>
                <w:rFonts w:cs="Arial"/>
                <w:b/>
                <w:bCs/>
                <w:szCs w:val="24"/>
              </w:rPr>
              <w:fldChar w:fldCharType="begin"/>
            </w:r>
            <w:r w:rsidRPr="005C3644">
              <w:rPr>
                <w:rFonts w:cs="Arial"/>
                <w:b/>
                <w:bCs/>
                <w:szCs w:val="24"/>
              </w:rPr>
              <w:instrText xml:space="preserve"> NUMPAGES  </w:instrText>
            </w:r>
            <w:r w:rsidRPr="005C3644">
              <w:rPr>
                <w:rFonts w:cs="Arial"/>
                <w:b/>
                <w:bCs/>
                <w:szCs w:val="24"/>
              </w:rPr>
              <w:fldChar w:fldCharType="separate"/>
            </w:r>
            <w:r w:rsidRPr="005C3644">
              <w:rPr>
                <w:rFonts w:cs="Arial"/>
                <w:b/>
                <w:bCs/>
                <w:noProof/>
                <w:szCs w:val="24"/>
              </w:rPr>
              <w:t>2</w:t>
            </w:r>
            <w:r w:rsidRPr="005C3644">
              <w:rPr>
                <w:rFonts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410C52A" w14:textId="77777777" w:rsidR="00893CD1" w:rsidRDefault="00893C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43511" w14:textId="77777777" w:rsidR="00C67928" w:rsidRDefault="00C67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CEE7F" w14:textId="77777777" w:rsidR="005A0D93" w:rsidRDefault="005A0D93" w:rsidP="00893CD1">
      <w:pPr>
        <w:spacing w:after="0" w:line="240" w:lineRule="auto"/>
      </w:pPr>
      <w:r>
        <w:separator/>
      </w:r>
    </w:p>
  </w:footnote>
  <w:footnote w:type="continuationSeparator" w:id="0">
    <w:p w14:paraId="0F7DC086" w14:textId="77777777" w:rsidR="005A0D93" w:rsidRDefault="005A0D93" w:rsidP="0089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7AF37" w14:textId="59AC11CE" w:rsidR="00C67928" w:rsidRDefault="00C67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083A8" w14:textId="3933F2CA" w:rsidR="00893CD1" w:rsidRDefault="00893C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E8FBA" wp14:editId="629B8AD9">
          <wp:simplePos x="0" y="0"/>
          <wp:positionH relativeFrom="page">
            <wp:posOffset>4490085</wp:posOffset>
          </wp:positionH>
          <wp:positionV relativeFrom="paragraph">
            <wp:posOffset>-299720</wp:posOffset>
          </wp:positionV>
          <wp:extent cx="2848610" cy="1280160"/>
          <wp:effectExtent l="0" t="0" r="0" b="0"/>
          <wp:wrapTopAndBottom/>
          <wp:docPr id="18572499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24990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61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48EFE" w14:textId="294F1381" w:rsidR="00C67928" w:rsidRDefault="00C67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66F8"/>
    <w:multiLevelType w:val="hybridMultilevel"/>
    <w:tmpl w:val="23C0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10A"/>
    <w:multiLevelType w:val="hybridMultilevel"/>
    <w:tmpl w:val="02DC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8114A"/>
    <w:multiLevelType w:val="hybridMultilevel"/>
    <w:tmpl w:val="8D5A3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77C0"/>
    <w:multiLevelType w:val="hybridMultilevel"/>
    <w:tmpl w:val="982A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85651"/>
    <w:multiLevelType w:val="hybridMultilevel"/>
    <w:tmpl w:val="59DCD628"/>
    <w:lvl w:ilvl="0" w:tplc="846832F6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50" w:hanging="360"/>
      </w:pPr>
    </w:lvl>
    <w:lvl w:ilvl="2" w:tplc="682005C2">
      <w:start w:val="1"/>
      <w:numFmt w:val="lowerLetter"/>
      <w:lvlText w:val="%3)"/>
      <w:lvlJc w:val="left"/>
      <w:pPr>
        <w:ind w:left="2750" w:hanging="660"/>
      </w:pPr>
      <w:rPr>
        <w:rFonts w:hint="default"/>
      </w:rPr>
    </w:lvl>
    <w:lvl w:ilvl="3" w:tplc="7D50E9B0">
      <w:start w:val="1"/>
      <w:numFmt w:val="lowerRoman"/>
      <w:lvlText w:val="(%4)"/>
      <w:lvlJc w:val="left"/>
      <w:pPr>
        <w:ind w:left="335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2CEC0954"/>
    <w:multiLevelType w:val="multilevel"/>
    <w:tmpl w:val="1C68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0C50BE"/>
    <w:multiLevelType w:val="hybridMultilevel"/>
    <w:tmpl w:val="03BCB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940D9"/>
    <w:multiLevelType w:val="hybridMultilevel"/>
    <w:tmpl w:val="D4C8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64478"/>
    <w:multiLevelType w:val="hybridMultilevel"/>
    <w:tmpl w:val="FEFE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16A74"/>
    <w:multiLevelType w:val="hybridMultilevel"/>
    <w:tmpl w:val="15F6F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95996"/>
    <w:multiLevelType w:val="hybridMultilevel"/>
    <w:tmpl w:val="97BCA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02F7B"/>
    <w:multiLevelType w:val="hybridMultilevel"/>
    <w:tmpl w:val="81260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30290">
    <w:abstractNumId w:val="4"/>
  </w:num>
  <w:num w:numId="2" w16cid:durableId="1638994635">
    <w:abstractNumId w:val="5"/>
  </w:num>
  <w:num w:numId="3" w16cid:durableId="313413572">
    <w:abstractNumId w:val="8"/>
  </w:num>
  <w:num w:numId="4" w16cid:durableId="1109088951">
    <w:abstractNumId w:val="0"/>
  </w:num>
  <w:num w:numId="5" w16cid:durableId="1665936238">
    <w:abstractNumId w:val="10"/>
  </w:num>
  <w:num w:numId="6" w16cid:durableId="2006662482">
    <w:abstractNumId w:val="11"/>
  </w:num>
  <w:num w:numId="7" w16cid:durableId="341126216">
    <w:abstractNumId w:val="9"/>
  </w:num>
  <w:num w:numId="8" w16cid:durableId="1975333641">
    <w:abstractNumId w:val="3"/>
  </w:num>
  <w:num w:numId="9" w16cid:durableId="1970551896">
    <w:abstractNumId w:val="2"/>
  </w:num>
  <w:num w:numId="10" w16cid:durableId="1852719390">
    <w:abstractNumId w:val="7"/>
  </w:num>
  <w:num w:numId="11" w16cid:durableId="1317033529">
    <w:abstractNumId w:val="1"/>
  </w:num>
  <w:num w:numId="12" w16cid:durableId="967006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35"/>
    <w:rsid w:val="00023041"/>
    <w:rsid w:val="00056235"/>
    <w:rsid w:val="0008491A"/>
    <w:rsid w:val="000B6CED"/>
    <w:rsid w:val="000D09A5"/>
    <w:rsid w:val="000F1F68"/>
    <w:rsid w:val="001713D0"/>
    <w:rsid w:val="001A5D6F"/>
    <w:rsid w:val="001B5655"/>
    <w:rsid w:val="001D4B65"/>
    <w:rsid w:val="001F3E21"/>
    <w:rsid w:val="00282E08"/>
    <w:rsid w:val="002E6F2F"/>
    <w:rsid w:val="003712C7"/>
    <w:rsid w:val="003A7D0F"/>
    <w:rsid w:val="004032EA"/>
    <w:rsid w:val="00424C34"/>
    <w:rsid w:val="004A4726"/>
    <w:rsid w:val="004A6510"/>
    <w:rsid w:val="004D0B3E"/>
    <w:rsid w:val="005832B5"/>
    <w:rsid w:val="005A0D93"/>
    <w:rsid w:val="005C3644"/>
    <w:rsid w:val="005D0EAC"/>
    <w:rsid w:val="006074A3"/>
    <w:rsid w:val="006F2F0F"/>
    <w:rsid w:val="007225C2"/>
    <w:rsid w:val="007242B7"/>
    <w:rsid w:val="007A2954"/>
    <w:rsid w:val="007C49A5"/>
    <w:rsid w:val="007F7354"/>
    <w:rsid w:val="0080348A"/>
    <w:rsid w:val="008608F1"/>
    <w:rsid w:val="00876B57"/>
    <w:rsid w:val="00893CD1"/>
    <w:rsid w:val="00951082"/>
    <w:rsid w:val="009E3740"/>
    <w:rsid w:val="00A36F74"/>
    <w:rsid w:val="00A45C26"/>
    <w:rsid w:val="00A71BE9"/>
    <w:rsid w:val="00AA1914"/>
    <w:rsid w:val="00AC3CAA"/>
    <w:rsid w:val="00BB6B3D"/>
    <w:rsid w:val="00C67928"/>
    <w:rsid w:val="00C91702"/>
    <w:rsid w:val="00CA0865"/>
    <w:rsid w:val="00D60AA9"/>
    <w:rsid w:val="00E030C1"/>
    <w:rsid w:val="00E07CF5"/>
    <w:rsid w:val="00E377BE"/>
    <w:rsid w:val="00E426A8"/>
    <w:rsid w:val="00E8297D"/>
    <w:rsid w:val="00EA7119"/>
    <w:rsid w:val="00ED0476"/>
    <w:rsid w:val="00F3384C"/>
    <w:rsid w:val="00F4596C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9DD2C"/>
  <w15:chartTrackingRefBased/>
  <w15:docId w15:val="{969D00DE-AB07-4C5C-9A75-1FAE6480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PT Normal"/>
    <w:qFormat/>
    <w:rsid w:val="00FC06E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48A"/>
    <w:pPr>
      <w:spacing w:before="480" w:after="240"/>
      <w:outlineLvl w:val="0"/>
    </w:pPr>
    <w:rPr>
      <w:b/>
      <w:color w:val="4C346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0348A"/>
    <w:pPr>
      <w:spacing w:before="480" w:after="240"/>
      <w:outlineLvl w:val="1"/>
    </w:pPr>
    <w:rPr>
      <w:b/>
      <w:bCs/>
      <w:color w:val="006174"/>
      <w:sz w:val="32"/>
      <w:szCs w:val="32"/>
    </w:rPr>
  </w:style>
  <w:style w:type="paragraph" w:styleId="Heading3">
    <w:name w:val="heading 3"/>
    <w:aliases w:val="LPT Heading 3"/>
    <w:basedOn w:val="Normal"/>
    <w:next w:val="Normal"/>
    <w:link w:val="Heading3Char"/>
    <w:autoRedefine/>
    <w:uiPriority w:val="9"/>
    <w:unhideWhenUsed/>
    <w:rsid w:val="005832B5"/>
    <w:pPr>
      <w:keepNext/>
      <w:keepLines/>
      <w:spacing w:before="40"/>
      <w:outlineLvl w:val="2"/>
    </w:pPr>
    <w:rPr>
      <w:rFonts w:eastAsiaTheme="majorEastAsia" w:cs="Arial"/>
      <w:bCs/>
      <w:szCs w:val="24"/>
    </w:rPr>
  </w:style>
  <w:style w:type="paragraph" w:styleId="Heading4">
    <w:name w:val="heading 4"/>
    <w:aliases w:val="LPT Heading 4"/>
    <w:basedOn w:val="Normal"/>
    <w:next w:val="Normal"/>
    <w:link w:val="Heading4Char"/>
    <w:autoRedefine/>
    <w:uiPriority w:val="9"/>
    <w:unhideWhenUsed/>
    <w:rsid w:val="00E030C1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914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Document subtitle"/>
    <w:basedOn w:val="Heading1"/>
    <w:next w:val="Normal"/>
    <w:link w:val="SubtitleChar"/>
    <w:uiPriority w:val="11"/>
    <w:rsid w:val="0080348A"/>
    <w:rPr>
      <w:bCs/>
      <w:color w:val="006174"/>
      <w:sz w:val="64"/>
      <w:szCs w:val="64"/>
    </w:rPr>
  </w:style>
  <w:style w:type="character" w:customStyle="1" w:styleId="SubtitleChar">
    <w:name w:val="Subtitle Char"/>
    <w:aliases w:val="Document subtitle Char"/>
    <w:basedOn w:val="DefaultParagraphFont"/>
    <w:link w:val="Subtitle"/>
    <w:uiPriority w:val="11"/>
    <w:rsid w:val="0080348A"/>
    <w:rPr>
      <w:rFonts w:ascii="Arial" w:hAnsi="Arial" w:cs="Arial"/>
      <w:b/>
      <w:bCs/>
      <w:color w:val="006174"/>
      <w:sz w:val="64"/>
      <w:szCs w:val="64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3A7D0F"/>
    <w:pPr>
      <w:contextualSpacing/>
    </w:pPr>
    <w:rPr>
      <w:rFonts w:eastAsiaTheme="majorEastAsia" w:cstheme="majorBidi"/>
      <w:b/>
      <w:spacing w:val="-10"/>
      <w:kern w:val="28"/>
      <w:sz w:val="44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A7D0F"/>
    <w:rPr>
      <w:rFonts w:ascii="Arial" w:eastAsiaTheme="majorEastAsia" w:hAnsi="Arial" w:cstheme="majorBidi"/>
      <w:b/>
      <w:spacing w:val="-10"/>
      <w:kern w:val="28"/>
      <w:sz w:val="44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0348A"/>
    <w:rPr>
      <w:rFonts w:ascii="Arial" w:hAnsi="Arial" w:cs="Arial"/>
      <w:b/>
      <w:color w:val="4C346F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0348A"/>
    <w:rPr>
      <w:rFonts w:ascii="Arial" w:hAnsi="Arial" w:cs="Arial"/>
      <w:b/>
      <w:bCs/>
      <w:color w:val="006174"/>
      <w:sz w:val="32"/>
      <w:szCs w:val="32"/>
      <w:lang w:eastAsia="en-GB"/>
    </w:rPr>
  </w:style>
  <w:style w:type="character" w:customStyle="1" w:styleId="Heading3Char">
    <w:name w:val="Heading 3 Char"/>
    <w:aliases w:val="LPT Heading 3 Char"/>
    <w:basedOn w:val="DefaultParagraphFont"/>
    <w:link w:val="Heading3"/>
    <w:uiPriority w:val="9"/>
    <w:rsid w:val="005832B5"/>
    <w:rPr>
      <w:rFonts w:ascii="Arial" w:eastAsiaTheme="majorEastAsia" w:hAnsi="Arial" w:cs="Arial"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A1914"/>
    <w:pPr>
      <w:ind w:left="720"/>
      <w:contextualSpacing/>
    </w:pPr>
  </w:style>
  <w:style w:type="paragraph" w:styleId="NoSpacing">
    <w:name w:val="No Spacing"/>
    <w:uiPriority w:val="1"/>
    <w:qFormat/>
    <w:rsid w:val="00AA1914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aliases w:val="LPT Heading 4 Char"/>
    <w:basedOn w:val="DefaultParagraphFont"/>
    <w:link w:val="Heading4"/>
    <w:uiPriority w:val="9"/>
    <w:rsid w:val="00E030C1"/>
    <w:rPr>
      <w:rFonts w:ascii="Arial" w:eastAsiaTheme="majorEastAsia" w:hAnsi="Arial" w:cstheme="majorBidi"/>
      <w:b/>
      <w:iCs/>
      <w:kern w:val="0"/>
      <w:sz w:val="24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914"/>
    <w:rPr>
      <w:rFonts w:ascii="Arial" w:eastAsiaTheme="majorEastAsia" w:hAnsi="Arial" w:cstheme="majorBidi"/>
      <w:color w:val="2F5496" w:themeColor="accent1" w:themeShade="BF"/>
      <w:sz w:val="24"/>
    </w:rPr>
  </w:style>
  <w:style w:type="paragraph" w:customStyle="1" w:styleId="Style1">
    <w:name w:val="Style1"/>
    <w:basedOn w:val="Heading3"/>
    <w:autoRedefine/>
    <w:rsid w:val="00424C34"/>
    <w:pPr>
      <w:shd w:val="clear" w:color="auto" w:fill="D7EAF3"/>
      <w:spacing w:after="0"/>
    </w:pPr>
  </w:style>
  <w:style w:type="paragraph" w:customStyle="1" w:styleId="Style2">
    <w:name w:val="Style2"/>
    <w:basedOn w:val="Normal"/>
    <w:rsid w:val="009E3740"/>
    <w:pPr>
      <w:contextualSpacing/>
      <w:jc w:val="center"/>
    </w:pPr>
    <w:rPr>
      <w:rFonts w:eastAsiaTheme="majorEastAsia" w:cstheme="majorBidi"/>
      <w:b/>
      <w:color w:val="1CA0BF"/>
      <w:spacing w:val="-10"/>
      <w:kern w:val="28"/>
      <w:sz w:val="56"/>
      <w:szCs w:val="56"/>
      <w:lang w:val="en-US"/>
    </w:rPr>
  </w:style>
  <w:style w:type="paragraph" w:customStyle="1" w:styleId="Title2">
    <w:name w:val="Title 2"/>
    <w:basedOn w:val="Title"/>
    <w:rsid w:val="009E3740"/>
    <w:pPr>
      <w:jc w:val="center"/>
    </w:pPr>
    <w:rPr>
      <w:color w:val="1CA0BF"/>
    </w:rPr>
  </w:style>
  <w:style w:type="paragraph" w:customStyle="1" w:styleId="LPTheading3">
    <w:name w:val="LPT heading 3"/>
    <w:basedOn w:val="Heading3"/>
    <w:next w:val="Heading3"/>
    <w:autoRedefine/>
    <w:qFormat/>
    <w:rsid w:val="005832B5"/>
    <w:rPr>
      <w:b/>
      <w:color w:val="006174"/>
      <w:sz w:val="32"/>
    </w:rPr>
  </w:style>
  <w:style w:type="paragraph" w:customStyle="1" w:styleId="LPTHeading2">
    <w:name w:val="LPT Heading 2"/>
    <w:basedOn w:val="Heading2"/>
    <w:autoRedefine/>
    <w:qFormat/>
    <w:rsid w:val="00282E08"/>
    <w:rPr>
      <w:color w:val="4C346F"/>
      <w:sz w:val="36"/>
    </w:rPr>
  </w:style>
  <w:style w:type="paragraph" w:customStyle="1" w:styleId="LPTStyle1">
    <w:name w:val="LPT Style1"/>
    <w:basedOn w:val="Heading3"/>
    <w:next w:val="Heading1"/>
    <w:autoRedefine/>
    <w:rsid w:val="00424C34"/>
    <w:pPr>
      <w:shd w:val="clear" w:color="auto" w:fill="D7EAF3"/>
      <w:spacing w:before="0" w:after="0"/>
    </w:pPr>
  </w:style>
  <w:style w:type="paragraph" w:customStyle="1" w:styleId="LPTHeading1">
    <w:name w:val="LPT Heading 1"/>
    <w:basedOn w:val="Heading1"/>
    <w:next w:val="Heading1"/>
    <w:autoRedefine/>
    <w:qFormat/>
    <w:rsid w:val="00893CD1"/>
    <w:rPr>
      <w:color w:val="auto"/>
      <w:sz w:val="72"/>
    </w:rPr>
  </w:style>
  <w:style w:type="paragraph" w:customStyle="1" w:styleId="LPTheading4">
    <w:name w:val="LPT heading 4"/>
    <w:basedOn w:val="Heading4"/>
    <w:autoRedefine/>
    <w:qFormat/>
    <w:rsid w:val="00282E08"/>
    <w:rPr>
      <w:color w:val="00604A"/>
      <w:sz w:val="28"/>
    </w:rPr>
  </w:style>
  <w:style w:type="paragraph" w:customStyle="1" w:styleId="Header2">
    <w:name w:val="# Header 2"/>
    <w:basedOn w:val="Normal"/>
    <w:link w:val="Header2Char"/>
    <w:rsid w:val="0080348A"/>
    <w:pPr>
      <w:tabs>
        <w:tab w:val="left" w:pos="0"/>
        <w:tab w:val="left" w:pos="709"/>
        <w:tab w:val="left" w:pos="1656"/>
        <w:tab w:val="left" w:pos="2316"/>
        <w:tab w:val="left" w:pos="2880"/>
      </w:tabs>
      <w:suppressAutoHyphens/>
      <w:spacing w:before="240" w:after="360"/>
      <w:ind w:left="709" w:hanging="709"/>
    </w:pPr>
    <w:rPr>
      <w:b/>
      <w:bCs/>
      <w:color w:val="006174"/>
      <w:sz w:val="32"/>
      <w:szCs w:val="32"/>
    </w:rPr>
  </w:style>
  <w:style w:type="character" w:customStyle="1" w:styleId="Header2Char">
    <w:name w:val="# Header 2 Char"/>
    <w:basedOn w:val="DefaultParagraphFont"/>
    <w:link w:val="Header2"/>
    <w:rsid w:val="0080348A"/>
    <w:rPr>
      <w:rFonts w:ascii="Arial" w:hAnsi="Arial" w:cs="Arial"/>
      <w:b/>
      <w:bCs/>
      <w:color w:val="006174"/>
      <w:sz w:val="32"/>
      <w:szCs w:val="32"/>
      <w:lang w:eastAsia="en-GB"/>
    </w:rPr>
  </w:style>
  <w:style w:type="paragraph" w:customStyle="1" w:styleId="LPTheading5">
    <w:name w:val="LPT heading 5"/>
    <w:basedOn w:val="Heading5"/>
    <w:autoRedefine/>
    <w:qFormat/>
    <w:rsid w:val="00282E08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93C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CD1"/>
    <w:rPr>
      <w:rFonts w:ascii="Arial" w:hAnsi="Arial" w:cs="Arial"/>
      <w:color w:val="000000" w:themeColor="text1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3C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CD1"/>
    <w:rPr>
      <w:rFonts w:ascii="Arial" w:hAnsi="Arial" w:cs="Arial"/>
      <w:color w:val="000000" w:themeColor="text1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C3644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C364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C364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rsid w:val="005C3644"/>
    <w:pPr>
      <w:autoSpaceDE w:val="0"/>
      <w:autoSpaceDN w:val="0"/>
      <w:spacing w:after="0" w:line="240" w:lineRule="auto"/>
      <w:ind w:left="1277"/>
    </w:pPr>
    <w:rPr>
      <w:rFonts w:ascii="Arial MT" w:hAnsi="Arial MT" w:cs="Calibri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3644"/>
    <w:rPr>
      <w:rFonts w:ascii="Arial MT" w:hAnsi="Arial MT" w:cs="Calibri"/>
      <w:kern w:val="0"/>
      <w:sz w:val="24"/>
      <w:szCs w:val="24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A71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6CED"/>
    <w:pPr>
      <w:spacing w:after="100"/>
      <w:ind w:left="480"/>
    </w:pPr>
  </w:style>
  <w:style w:type="table" w:styleId="TableGrid">
    <w:name w:val="Table Grid"/>
    <w:basedOn w:val="TableNormal"/>
    <w:uiPriority w:val="39"/>
    <w:rsid w:val="007C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1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taffnet.leicspart.nhs.uk/accessibility-hub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Harriet (LEICESTERSHIRE PARTNERSHIP NHS TRUST)</dc:creator>
  <cp:keywords/>
  <dc:description/>
  <cp:lastModifiedBy>JACKSON, Nicola (LEICESTERSHIRE PARTNERSHIP NHS TRUST)</cp:lastModifiedBy>
  <cp:revision>32</cp:revision>
  <dcterms:created xsi:type="dcterms:W3CDTF">2025-07-23T20:41:00Z</dcterms:created>
  <dcterms:modified xsi:type="dcterms:W3CDTF">2025-10-15T07:45:00Z</dcterms:modified>
</cp:coreProperties>
</file>